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824" w:rsidRPr="009E3824" w:rsidRDefault="009E3824" w:rsidP="009B6964">
      <w:pPr>
        <w:spacing w:after="240" w:line="240" w:lineRule="auto"/>
        <w:textAlignment w:val="baseline"/>
        <w:outlineLvl w:val="0"/>
        <w:rPr>
          <w:rFonts w:ascii="Arial" w:eastAsia="Times New Roman" w:hAnsi="Arial" w:cs="Arial"/>
          <w:caps/>
          <w:spacing w:val="30"/>
          <w:kern w:val="36"/>
          <w:sz w:val="48"/>
          <w:szCs w:val="48"/>
        </w:rPr>
      </w:pPr>
      <w:r w:rsidRPr="009E3824">
        <w:rPr>
          <w:noProof/>
        </w:rPr>
        <w:drawing>
          <wp:inline distT="0" distB="0" distL="0" distR="0">
            <wp:extent cx="6238875" cy="3038529"/>
            <wp:effectExtent l="0" t="0" r="0" b="0"/>
            <wp:docPr id="2" name="Рисунок 2" descr="https://ubiratzhivot.ru/wp-content/uploads/e3df2d85d011e4ee605bb458a9606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biratzhivot.ru/wp-content/uploads/e3df2d85d011e4ee605bb458a960660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542" cy="3036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6964" w:rsidRPr="000E3E5F" w:rsidRDefault="009B6964" w:rsidP="009B6964">
      <w:pPr>
        <w:spacing w:after="240" w:line="240" w:lineRule="auto"/>
        <w:textAlignment w:val="baseline"/>
        <w:outlineLvl w:val="0"/>
        <w:rPr>
          <w:rFonts w:ascii="Georgia" w:eastAsia="Times New Roman" w:hAnsi="Georgia" w:cs="Arial"/>
          <w:b/>
          <w:caps/>
          <w:color w:val="FF0000"/>
          <w:spacing w:val="30"/>
          <w:kern w:val="36"/>
          <w:sz w:val="32"/>
          <w:szCs w:val="24"/>
        </w:rPr>
      </w:pPr>
      <w:r w:rsidRPr="000E3E5F">
        <w:rPr>
          <w:rFonts w:ascii="Georgia" w:eastAsia="Times New Roman" w:hAnsi="Georgia" w:cs="Arial"/>
          <w:b/>
          <w:caps/>
          <w:color w:val="FF0000"/>
          <w:spacing w:val="30"/>
          <w:kern w:val="36"/>
          <w:sz w:val="32"/>
          <w:szCs w:val="24"/>
        </w:rPr>
        <w:t>БЕЛКИ</w:t>
      </w:r>
    </w:p>
    <w:p w:rsidR="009B6964" w:rsidRPr="009E3824" w:rsidRDefault="009B6964" w:rsidP="009B6964">
      <w:pPr>
        <w:shd w:val="clear" w:color="auto" w:fill="FFFFFF"/>
        <w:spacing w:after="360"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 xml:space="preserve">Белок, наравне с жирами и углеводами, является </w:t>
      </w:r>
      <w:proofErr w:type="spellStart"/>
      <w:r w:rsidRPr="009E3824">
        <w:rPr>
          <w:rFonts w:ascii="Georgia" w:eastAsia="Times New Roman" w:hAnsi="Georgia" w:cs="Arial"/>
          <w:sz w:val="24"/>
          <w:szCs w:val="24"/>
        </w:rPr>
        <w:t>макронутриентом</w:t>
      </w:r>
      <w:proofErr w:type="spellEnd"/>
      <w:r w:rsidRPr="009E3824">
        <w:rPr>
          <w:rFonts w:ascii="Georgia" w:eastAsia="Times New Roman" w:hAnsi="Georgia" w:cs="Arial"/>
          <w:sz w:val="24"/>
          <w:szCs w:val="24"/>
        </w:rPr>
        <w:t xml:space="preserve"> и служит основным стройматериалом нашего организма. Если углеводы – это наше топливо, то белок – это наиважнейший структурный элемент, который образуется с помощью скрепления аминокислот органическими соединениями.</w:t>
      </w:r>
    </w:p>
    <w:p w:rsidR="009B6964" w:rsidRPr="009E3824" w:rsidRDefault="009B6964" w:rsidP="009B6964">
      <w:pPr>
        <w:shd w:val="clear" w:color="auto" w:fill="FFFFFF"/>
        <w:spacing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Человеческому организму белок требуется в качестве источника аминокислот, которые при определенных условиях могут быть переработаны в углеводы и использованы как топливо.</w:t>
      </w:r>
    </w:p>
    <w:p w:rsidR="009B6964" w:rsidRPr="009E3824" w:rsidRDefault="009B6964" w:rsidP="009B696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Georgia" w:eastAsia="Times New Roman" w:hAnsi="Georgia" w:cs="Arial"/>
          <w:caps/>
          <w:spacing w:val="30"/>
          <w:sz w:val="24"/>
          <w:szCs w:val="24"/>
        </w:rPr>
      </w:pPr>
      <w:r w:rsidRPr="009E3824">
        <w:rPr>
          <w:rFonts w:ascii="Georgia" w:eastAsia="Times New Roman" w:hAnsi="Georgia" w:cs="Arial"/>
          <w:caps/>
          <w:spacing w:val="30"/>
          <w:sz w:val="24"/>
          <w:szCs w:val="24"/>
          <w:highlight w:val="darkRed"/>
          <w:bdr w:val="none" w:sz="0" w:space="0" w:color="auto" w:frame="1"/>
          <w:shd w:val="clear" w:color="auto" w:fill="000000"/>
        </w:rPr>
        <w:t>ИСТОЧНИКИ БЕЛКА</w:t>
      </w:r>
    </w:p>
    <w:p w:rsidR="009B6964" w:rsidRPr="009E3824" w:rsidRDefault="009B6964" w:rsidP="009B6964">
      <w:pPr>
        <w:shd w:val="clear" w:color="auto" w:fill="FFFFFF"/>
        <w:spacing w:after="360"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Самые известные источники белка – это продукты животного происхождения. Однако не все из них одинаково полезны для организма.</w:t>
      </w:r>
    </w:p>
    <w:p w:rsidR="009B6964" w:rsidRPr="009E3824" w:rsidRDefault="009B6964" w:rsidP="009B6964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b/>
          <w:bCs/>
          <w:sz w:val="24"/>
          <w:szCs w:val="24"/>
        </w:rPr>
        <w:t>Мы рекомендуем следующие источники белка:</w:t>
      </w:r>
    </w:p>
    <w:p w:rsidR="009B6964" w:rsidRPr="009E3824" w:rsidRDefault="009B6964" w:rsidP="009B6964">
      <w:pPr>
        <w:shd w:val="clear" w:color="auto" w:fill="FFFFFF"/>
        <w:spacing w:after="0" w:line="360" w:lineRule="atLeast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— </w:t>
      </w:r>
      <w:r w:rsidRPr="009E3824">
        <w:rPr>
          <w:rFonts w:ascii="Georgia" w:eastAsia="Times New Roman" w:hAnsi="Georgia" w:cs="Arial"/>
          <w:b/>
          <w:bCs/>
          <w:sz w:val="24"/>
          <w:szCs w:val="24"/>
        </w:rPr>
        <w:t>Мясо:</w:t>
      </w:r>
    </w:p>
    <w:p w:rsidR="009B6964" w:rsidRPr="009E3824" w:rsidRDefault="009B6964" w:rsidP="009B6964">
      <w:pPr>
        <w:numPr>
          <w:ilvl w:val="0"/>
          <w:numId w:val="4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белое мясо: куриная/индюшачья грудка, другие части без кожи</w:t>
      </w:r>
    </w:p>
    <w:p w:rsidR="009B6964" w:rsidRPr="009E3824" w:rsidRDefault="00D93057" w:rsidP="009B6964">
      <w:pPr>
        <w:numPr>
          <w:ilvl w:val="0"/>
          <w:numId w:val="4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нежирная свинина</w:t>
      </w:r>
    </w:p>
    <w:p w:rsidR="009B6964" w:rsidRPr="009E3824" w:rsidRDefault="00D93057" w:rsidP="009B6964">
      <w:pPr>
        <w:numPr>
          <w:ilvl w:val="0"/>
          <w:numId w:val="4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говядина</w:t>
      </w:r>
    </w:p>
    <w:p w:rsidR="009B6964" w:rsidRPr="009E3824" w:rsidRDefault="009B6964" w:rsidP="009B6964">
      <w:pPr>
        <w:shd w:val="clear" w:color="auto" w:fill="FFFFFF"/>
        <w:spacing w:after="0" w:line="360" w:lineRule="atLeast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— </w:t>
      </w:r>
      <w:r w:rsidRPr="009E3824">
        <w:rPr>
          <w:rFonts w:ascii="Georgia" w:eastAsia="Times New Roman" w:hAnsi="Georgia" w:cs="Arial"/>
          <w:b/>
          <w:bCs/>
          <w:sz w:val="24"/>
          <w:szCs w:val="24"/>
        </w:rPr>
        <w:t>Молочные продукты (низкопроцентные):</w:t>
      </w:r>
    </w:p>
    <w:p w:rsidR="009B6964" w:rsidRPr="009E3824" w:rsidRDefault="009B6964" w:rsidP="009B6964">
      <w:pPr>
        <w:numPr>
          <w:ilvl w:val="0"/>
          <w:numId w:val="5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творог</w:t>
      </w:r>
    </w:p>
    <w:p w:rsidR="009B6964" w:rsidRPr="009E3824" w:rsidRDefault="009B6964" w:rsidP="009B6964">
      <w:pPr>
        <w:numPr>
          <w:ilvl w:val="0"/>
          <w:numId w:val="5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йогурты</w:t>
      </w:r>
    </w:p>
    <w:p w:rsidR="009B6964" w:rsidRPr="009E3824" w:rsidRDefault="009B6964" w:rsidP="009B6964">
      <w:pPr>
        <w:numPr>
          <w:ilvl w:val="0"/>
          <w:numId w:val="5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 xml:space="preserve">сыры </w:t>
      </w:r>
      <w:r w:rsidR="00D93057" w:rsidRPr="009E3824">
        <w:rPr>
          <w:rFonts w:ascii="Georgia" w:eastAsia="Times New Roman" w:hAnsi="Georgia" w:cs="Arial"/>
          <w:sz w:val="24"/>
          <w:szCs w:val="24"/>
        </w:rPr>
        <w:t xml:space="preserve">до 22 </w:t>
      </w:r>
      <w:proofErr w:type="spellStart"/>
      <w:r w:rsidR="00D93057" w:rsidRPr="009E3824">
        <w:rPr>
          <w:rFonts w:ascii="Georgia" w:eastAsia="Times New Roman" w:hAnsi="Georgia" w:cs="Arial"/>
          <w:sz w:val="24"/>
          <w:szCs w:val="24"/>
        </w:rPr>
        <w:t>гр</w:t>
      </w:r>
      <w:proofErr w:type="spellEnd"/>
      <w:r w:rsidR="00D93057" w:rsidRPr="009E3824">
        <w:rPr>
          <w:rFonts w:ascii="Georgia" w:eastAsia="Times New Roman" w:hAnsi="Georgia" w:cs="Arial"/>
          <w:sz w:val="24"/>
          <w:szCs w:val="24"/>
        </w:rPr>
        <w:t xml:space="preserve"> жира на 100 </w:t>
      </w:r>
      <w:proofErr w:type="spellStart"/>
      <w:r w:rsidR="00D93057" w:rsidRPr="009E3824">
        <w:rPr>
          <w:rFonts w:ascii="Georgia" w:eastAsia="Times New Roman" w:hAnsi="Georgia" w:cs="Arial"/>
          <w:sz w:val="24"/>
          <w:szCs w:val="24"/>
        </w:rPr>
        <w:t>гр</w:t>
      </w:r>
      <w:proofErr w:type="spellEnd"/>
    </w:p>
    <w:p w:rsidR="009B6964" w:rsidRPr="009E3824" w:rsidRDefault="009B6964" w:rsidP="009B6964">
      <w:pPr>
        <w:shd w:val="clear" w:color="auto" w:fill="FFFFFF"/>
        <w:spacing w:after="0" w:line="360" w:lineRule="atLeast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— </w:t>
      </w:r>
      <w:r w:rsidRPr="009E3824">
        <w:rPr>
          <w:rFonts w:ascii="Georgia" w:eastAsia="Times New Roman" w:hAnsi="Georgia" w:cs="Arial"/>
          <w:b/>
          <w:bCs/>
          <w:sz w:val="24"/>
          <w:szCs w:val="24"/>
        </w:rPr>
        <w:t>Растительные источники:</w:t>
      </w:r>
    </w:p>
    <w:p w:rsidR="009B6964" w:rsidRPr="009E3824" w:rsidRDefault="009B6964" w:rsidP="009B6964">
      <w:pPr>
        <w:numPr>
          <w:ilvl w:val="0"/>
          <w:numId w:val="6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соевые бобы тофу</w:t>
      </w:r>
    </w:p>
    <w:p w:rsidR="009B6964" w:rsidRPr="009E3824" w:rsidRDefault="009B6964" w:rsidP="009B6964">
      <w:pPr>
        <w:numPr>
          <w:ilvl w:val="0"/>
          <w:numId w:val="6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киноа</w:t>
      </w:r>
    </w:p>
    <w:p w:rsidR="009B6964" w:rsidRPr="009E3824" w:rsidRDefault="009B6964" w:rsidP="009B6964">
      <w:pPr>
        <w:numPr>
          <w:ilvl w:val="0"/>
          <w:numId w:val="6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proofErr w:type="gramStart"/>
      <w:r w:rsidRPr="009E3824">
        <w:rPr>
          <w:rFonts w:ascii="Georgia" w:eastAsia="Times New Roman" w:hAnsi="Georgia" w:cs="Arial"/>
          <w:sz w:val="24"/>
          <w:szCs w:val="24"/>
        </w:rPr>
        <w:t>бобовые</w:t>
      </w:r>
      <w:proofErr w:type="gramEnd"/>
      <w:r w:rsidRPr="009E3824">
        <w:rPr>
          <w:rFonts w:ascii="Georgia" w:eastAsia="Times New Roman" w:hAnsi="Georgia" w:cs="Arial"/>
          <w:sz w:val="24"/>
          <w:szCs w:val="24"/>
        </w:rPr>
        <w:t xml:space="preserve"> (</w:t>
      </w:r>
      <w:proofErr w:type="spellStart"/>
      <w:r w:rsidRPr="009E3824">
        <w:rPr>
          <w:rFonts w:ascii="Georgia" w:eastAsia="Times New Roman" w:hAnsi="Georgia" w:cs="Arial"/>
          <w:sz w:val="24"/>
          <w:szCs w:val="24"/>
        </w:rPr>
        <w:t>маш</w:t>
      </w:r>
      <w:proofErr w:type="spellEnd"/>
      <w:r w:rsidRPr="009E3824">
        <w:rPr>
          <w:rFonts w:ascii="Georgia" w:eastAsia="Times New Roman" w:hAnsi="Georgia" w:cs="Arial"/>
          <w:sz w:val="24"/>
          <w:szCs w:val="24"/>
        </w:rPr>
        <w:t>, фасоль, нут, чечевица, горох)</w:t>
      </w:r>
    </w:p>
    <w:p w:rsidR="009B6964" w:rsidRPr="009E3824" w:rsidRDefault="009B6964" w:rsidP="009B6964">
      <w:pPr>
        <w:shd w:val="clear" w:color="auto" w:fill="FFFFFF"/>
        <w:spacing w:line="360" w:lineRule="atLeast"/>
        <w:textAlignment w:val="baseline"/>
        <w:rPr>
          <w:rFonts w:ascii="Georgia" w:eastAsia="Times New Roman" w:hAnsi="Georgia" w:cs="Arial"/>
          <w:sz w:val="24"/>
          <w:szCs w:val="24"/>
        </w:rPr>
      </w:pPr>
      <w:proofErr w:type="gramStart"/>
      <w:r w:rsidRPr="009E3824">
        <w:rPr>
          <w:rFonts w:ascii="Georgia" w:eastAsia="Times New Roman" w:hAnsi="Georgia" w:cs="Arial"/>
          <w:sz w:val="24"/>
          <w:szCs w:val="24"/>
        </w:rPr>
        <w:lastRenderedPageBreak/>
        <w:t>— </w:t>
      </w:r>
      <w:r w:rsidRPr="009E3824">
        <w:rPr>
          <w:rFonts w:ascii="Georgia" w:eastAsia="Times New Roman" w:hAnsi="Georgia" w:cs="Arial"/>
          <w:b/>
          <w:bCs/>
          <w:sz w:val="24"/>
          <w:szCs w:val="24"/>
        </w:rPr>
        <w:t>Морепродукты</w:t>
      </w:r>
      <w:r w:rsidRPr="009E3824">
        <w:rPr>
          <w:rFonts w:ascii="Georgia" w:eastAsia="Times New Roman" w:hAnsi="Georgia" w:cs="Arial"/>
          <w:sz w:val="24"/>
          <w:szCs w:val="24"/>
        </w:rPr>
        <w:t> (лосось, креветки, тунец)</w:t>
      </w:r>
      <w:r w:rsidRPr="009E3824">
        <w:rPr>
          <w:rFonts w:ascii="Georgia" w:eastAsia="Times New Roman" w:hAnsi="Georgia" w:cs="Arial"/>
          <w:sz w:val="24"/>
          <w:szCs w:val="24"/>
        </w:rPr>
        <w:br/>
        <w:t>— </w:t>
      </w:r>
      <w:r w:rsidRPr="009E3824">
        <w:rPr>
          <w:rFonts w:ascii="Georgia" w:eastAsia="Times New Roman" w:hAnsi="Georgia" w:cs="Arial"/>
          <w:b/>
          <w:bCs/>
          <w:sz w:val="24"/>
          <w:szCs w:val="24"/>
        </w:rPr>
        <w:t>Яйца</w:t>
      </w:r>
      <w:r w:rsidRPr="009E3824">
        <w:rPr>
          <w:rFonts w:ascii="Georgia" w:eastAsia="Times New Roman" w:hAnsi="Georgia" w:cs="Arial"/>
          <w:sz w:val="24"/>
          <w:szCs w:val="24"/>
        </w:rPr>
        <w:br/>
        <w:t>— </w:t>
      </w:r>
      <w:r w:rsidRPr="009E3824">
        <w:rPr>
          <w:rFonts w:ascii="Georgia" w:eastAsia="Times New Roman" w:hAnsi="Georgia" w:cs="Arial"/>
          <w:b/>
          <w:bCs/>
          <w:sz w:val="24"/>
          <w:szCs w:val="24"/>
        </w:rPr>
        <w:t>Семена</w:t>
      </w:r>
      <w:r w:rsidRPr="009E3824">
        <w:rPr>
          <w:rFonts w:ascii="Georgia" w:eastAsia="Times New Roman" w:hAnsi="Georgia" w:cs="Arial"/>
          <w:sz w:val="24"/>
          <w:szCs w:val="24"/>
        </w:rPr>
        <w:t> (</w:t>
      </w:r>
      <w:proofErr w:type="spellStart"/>
      <w:r w:rsidRPr="009E3824">
        <w:rPr>
          <w:rFonts w:ascii="Georgia" w:eastAsia="Times New Roman" w:hAnsi="Georgia" w:cs="Arial"/>
          <w:sz w:val="24"/>
          <w:szCs w:val="24"/>
        </w:rPr>
        <w:t>чиа</w:t>
      </w:r>
      <w:proofErr w:type="spellEnd"/>
      <w:r w:rsidRPr="009E3824">
        <w:rPr>
          <w:rFonts w:ascii="Georgia" w:eastAsia="Times New Roman" w:hAnsi="Georgia" w:cs="Arial"/>
          <w:sz w:val="24"/>
          <w:szCs w:val="24"/>
        </w:rPr>
        <w:t>, кунжут, ячмень) и орехи</w:t>
      </w:r>
      <w:proofErr w:type="gramEnd"/>
    </w:p>
    <w:p w:rsidR="009B6964" w:rsidRPr="009E3824" w:rsidRDefault="009B6964" w:rsidP="009B6964">
      <w:pPr>
        <w:shd w:val="clear" w:color="auto" w:fill="FFFFFF"/>
        <w:spacing w:after="360" w:line="360" w:lineRule="atLeast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noProof/>
          <w:sz w:val="24"/>
          <w:szCs w:val="24"/>
        </w:rPr>
        <w:drawing>
          <wp:inline distT="0" distB="0" distL="0" distR="0">
            <wp:extent cx="4552950" cy="4095750"/>
            <wp:effectExtent l="19050" t="0" r="0" b="0"/>
            <wp:docPr id="20" name="Рисунок 20" descr="https://sektascience.files.wordpress.com/2015/02/szqbkgcxvy4pt_rpobptr0w.png?w=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ektascience.files.wordpress.com/2015/02/szqbkgcxvy4pt_rpobptr0w.png?w=6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964" w:rsidRPr="009E3824" w:rsidRDefault="009B6964" w:rsidP="009B696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Georgia" w:eastAsia="Times New Roman" w:hAnsi="Georgia" w:cs="Arial"/>
          <w:caps/>
          <w:spacing w:val="30"/>
          <w:sz w:val="24"/>
          <w:szCs w:val="24"/>
        </w:rPr>
      </w:pPr>
      <w:r w:rsidRPr="009E3824">
        <w:rPr>
          <w:rFonts w:ascii="Georgia" w:eastAsia="Times New Roman" w:hAnsi="Georgia" w:cs="Arial"/>
          <w:caps/>
          <w:spacing w:val="30"/>
          <w:sz w:val="24"/>
          <w:szCs w:val="24"/>
          <w:highlight w:val="darkRed"/>
          <w:bdr w:val="none" w:sz="0" w:space="0" w:color="auto" w:frame="1"/>
          <w:shd w:val="clear" w:color="auto" w:fill="000000"/>
        </w:rPr>
        <w:t>НЕЗАМЕНИМЫЕ АМИНОКИСЛОТЫ</w:t>
      </w:r>
    </w:p>
    <w:p w:rsidR="009B6964" w:rsidRPr="009E3824" w:rsidRDefault="009B6964" w:rsidP="009B6964">
      <w:pPr>
        <w:shd w:val="clear" w:color="auto" w:fill="FFFFFF"/>
        <w:spacing w:after="360"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Белки содержат в своем составе 20 основных аминокислот, 8 (10) из которых классифицируются как незаменимые (то есть единственный их источник – пища), в то время как остальные могут быть синтезированы в организме человека.</w:t>
      </w:r>
    </w:p>
    <w:p w:rsidR="009B6964" w:rsidRPr="009E3824" w:rsidRDefault="009B6964" w:rsidP="009B6964">
      <w:pPr>
        <w:shd w:val="clear" w:color="auto" w:fill="FFFFFF"/>
        <w:spacing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 xml:space="preserve">Использование и назначение аминокислот будет зависеть от самой аминокислоты и от потребности организма. Часть аминокислот необходима для снабжения энергией определенных органов. </w:t>
      </w:r>
      <w:proofErr w:type="gramStart"/>
      <w:r w:rsidRPr="009E3824">
        <w:rPr>
          <w:rFonts w:ascii="Georgia" w:eastAsia="Times New Roman" w:hAnsi="Georgia" w:cs="Arial"/>
          <w:sz w:val="24"/>
          <w:szCs w:val="24"/>
        </w:rPr>
        <w:t>Так</w:t>
      </w:r>
      <w:proofErr w:type="gramEnd"/>
      <w:r w:rsidRPr="009E3824">
        <w:rPr>
          <w:rFonts w:ascii="Georgia" w:eastAsia="Times New Roman" w:hAnsi="Georgia" w:cs="Arial"/>
          <w:sz w:val="24"/>
          <w:szCs w:val="24"/>
        </w:rPr>
        <w:t xml:space="preserve"> например, </w:t>
      </w:r>
      <w:proofErr w:type="spellStart"/>
      <w:r w:rsidRPr="009E3824">
        <w:rPr>
          <w:rFonts w:ascii="Georgia" w:eastAsia="Times New Roman" w:hAnsi="Georgia" w:cs="Arial"/>
          <w:sz w:val="24"/>
          <w:szCs w:val="24"/>
        </w:rPr>
        <w:t>глутамин</w:t>
      </w:r>
      <w:proofErr w:type="spellEnd"/>
      <w:r w:rsidRPr="009E3824">
        <w:rPr>
          <w:rFonts w:ascii="Georgia" w:eastAsia="Times New Roman" w:hAnsi="Georgia" w:cs="Arial"/>
          <w:sz w:val="24"/>
          <w:szCs w:val="24"/>
        </w:rPr>
        <w:t xml:space="preserve"> нужен для эффективного функционирования тонкой кишки и впитывания различных нутриентов. А триптофан и </w:t>
      </w:r>
      <w:proofErr w:type="spellStart"/>
      <w:r w:rsidRPr="009E3824">
        <w:rPr>
          <w:rFonts w:ascii="Georgia" w:eastAsia="Times New Roman" w:hAnsi="Georgia" w:cs="Arial"/>
          <w:sz w:val="24"/>
          <w:szCs w:val="24"/>
        </w:rPr>
        <w:t>фенилаланин</w:t>
      </w:r>
      <w:proofErr w:type="spellEnd"/>
      <w:r w:rsidRPr="009E3824">
        <w:rPr>
          <w:rFonts w:ascii="Georgia" w:eastAsia="Times New Roman" w:hAnsi="Georgia" w:cs="Arial"/>
          <w:sz w:val="24"/>
          <w:szCs w:val="24"/>
        </w:rPr>
        <w:t xml:space="preserve"> – ключевые элементы в производстве различных гормонов, регулирующих сон, питание, функции </w:t>
      </w:r>
      <w:proofErr w:type="spellStart"/>
      <w:r w:rsidRPr="009E3824">
        <w:rPr>
          <w:rFonts w:ascii="Georgia" w:eastAsia="Times New Roman" w:hAnsi="Georgia" w:cs="Arial"/>
          <w:sz w:val="24"/>
          <w:szCs w:val="24"/>
        </w:rPr>
        <w:t>тиреоидной</w:t>
      </w:r>
      <w:proofErr w:type="spellEnd"/>
      <w:r w:rsidRPr="009E3824">
        <w:rPr>
          <w:rFonts w:ascii="Georgia" w:eastAsia="Times New Roman" w:hAnsi="Georgia" w:cs="Arial"/>
          <w:sz w:val="24"/>
          <w:szCs w:val="24"/>
        </w:rPr>
        <w:t xml:space="preserve"> железы и нервной системы.</w:t>
      </w:r>
    </w:p>
    <w:tbl>
      <w:tblPr>
        <w:tblW w:w="10955" w:type="dxa"/>
        <w:tblCellSpacing w:w="15" w:type="dxa"/>
        <w:tblBorders>
          <w:bottom w:val="single" w:sz="6" w:space="0" w:color="EEEEEE"/>
        </w:tblBorders>
        <w:shd w:val="clear" w:color="auto" w:fill="AFCFCF"/>
        <w:tblCellMar>
          <w:left w:w="0" w:type="dxa"/>
          <w:right w:w="0" w:type="dxa"/>
        </w:tblCellMar>
        <w:tblLook w:val="04A0"/>
      </w:tblPr>
      <w:tblGrid>
        <w:gridCol w:w="10955"/>
      </w:tblGrid>
      <w:tr w:rsidR="009E3824" w:rsidRPr="009E3824" w:rsidTr="009E3824">
        <w:trPr>
          <w:trHeight w:val="845"/>
          <w:tblCellSpacing w:w="15" w:type="dxa"/>
        </w:trPr>
        <w:tc>
          <w:tcPr>
            <w:tcW w:w="0" w:type="auto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AFCFC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:rsidR="009B6964" w:rsidRPr="009E3824" w:rsidRDefault="009B6964" w:rsidP="009B6964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9E3824">
              <w:rPr>
                <w:rFonts w:ascii="Georgia" w:eastAsia="Times New Roman" w:hAnsi="Georgia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1000" cy="371475"/>
                  <wp:effectExtent l="19050" t="0" r="0" b="0"/>
                  <wp:docPr id="21" name="Рисунок 21" descr="https://sektascience.files.wordpress.com/2015/02/mark.png?w=40&amp;h=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ektascience.files.wordpress.com/2015/02/mark.png?w=40&amp;h=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E3824" w:rsidRPr="009E3824">
              <w:rPr>
                <w:rFonts w:ascii="Georgia" w:eastAsia="Times New Roman" w:hAnsi="Georgia" w:cs="Times New Roman"/>
                <w:sz w:val="24"/>
                <w:szCs w:val="24"/>
              </w:rPr>
              <w:t xml:space="preserve">    </w:t>
            </w:r>
            <w:r w:rsidRPr="009E3824">
              <w:rPr>
                <w:rFonts w:ascii="Georgia" w:eastAsia="Times New Roman" w:hAnsi="Georgia" w:cs="Times New Roman"/>
                <w:sz w:val="24"/>
                <w:szCs w:val="24"/>
              </w:rPr>
              <w:t xml:space="preserve">Незаменимые аминокислоты: лизин, лейцин, изолейцин, метионин, </w:t>
            </w:r>
            <w:proofErr w:type="spellStart"/>
            <w:r w:rsidRPr="009E3824">
              <w:rPr>
                <w:rFonts w:ascii="Georgia" w:eastAsia="Times New Roman" w:hAnsi="Georgia" w:cs="Times New Roman"/>
                <w:sz w:val="24"/>
                <w:szCs w:val="24"/>
              </w:rPr>
              <w:t>фенилаланин</w:t>
            </w:r>
            <w:proofErr w:type="spellEnd"/>
            <w:r w:rsidRPr="009E3824">
              <w:rPr>
                <w:rFonts w:ascii="Georgia" w:eastAsia="Times New Roman" w:hAnsi="Georgia" w:cs="Times New Roman"/>
                <w:sz w:val="24"/>
                <w:szCs w:val="24"/>
              </w:rPr>
              <w:t xml:space="preserve">, </w:t>
            </w:r>
            <w:proofErr w:type="spellStart"/>
            <w:r w:rsidRPr="009E3824">
              <w:rPr>
                <w:rFonts w:ascii="Georgia" w:eastAsia="Times New Roman" w:hAnsi="Georgia" w:cs="Times New Roman"/>
                <w:sz w:val="24"/>
                <w:szCs w:val="24"/>
              </w:rPr>
              <w:t>треонин</w:t>
            </w:r>
            <w:proofErr w:type="spellEnd"/>
            <w:r w:rsidRPr="009E3824">
              <w:rPr>
                <w:rFonts w:ascii="Georgia" w:eastAsia="Times New Roman" w:hAnsi="Georgia" w:cs="Times New Roman"/>
                <w:sz w:val="24"/>
                <w:szCs w:val="24"/>
              </w:rPr>
              <w:t xml:space="preserve">, триптофан, </w:t>
            </w:r>
            <w:proofErr w:type="spellStart"/>
            <w:r w:rsidRPr="009E3824">
              <w:rPr>
                <w:rFonts w:ascii="Georgia" w:eastAsia="Times New Roman" w:hAnsi="Georgia" w:cs="Times New Roman"/>
                <w:sz w:val="24"/>
                <w:szCs w:val="24"/>
              </w:rPr>
              <w:t>валин</w:t>
            </w:r>
            <w:proofErr w:type="spellEnd"/>
            <w:r w:rsidRPr="009E3824">
              <w:rPr>
                <w:rFonts w:ascii="Georgia" w:eastAsia="Times New Roman" w:hAnsi="Georgia" w:cs="Times New Roman"/>
                <w:sz w:val="24"/>
                <w:szCs w:val="24"/>
              </w:rPr>
              <w:t>, гистидин и аргинин.</w:t>
            </w:r>
          </w:p>
        </w:tc>
      </w:tr>
    </w:tbl>
    <w:p w:rsidR="009E3824" w:rsidRPr="009E3824" w:rsidRDefault="009E3824" w:rsidP="009B696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Georgia" w:eastAsia="Times New Roman" w:hAnsi="Georgia" w:cs="Arial"/>
          <w:caps/>
          <w:spacing w:val="30"/>
          <w:sz w:val="24"/>
          <w:szCs w:val="24"/>
          <w:bdr w:val="none" w:sz="0" w:space="0" w:color="auto" w:frame="1"/>
          <w:shd w:val="clear" w:color="auto" w:fill="000000"/>
        </w:rPr>
      </w:pPr>
    </w:p>
    <w:p w:rsidR="009B6964" w:rsidRPr="009E3824" w:rsidRDefault="009B6964" w:rsidP="009B696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Georgia" w:eastAsia="Times New Roman" w:hAnsi="Georgia" w:cs="Arial"/>
          <w:caps/>
          <w:spacing w:val="30"/>
          <w:sz w:val="24"/>
          <w:szCs w:val="24"/>
        </w:rPr>
      </w:pPr>
      <w:r w:rsidRPr="009E3824">
        <w:rPr>
          <w:rFonts w:ascii="Georgia" w:eastAsia="Times New Roman" w:hAnsi="Georgia" w:cs="Arial"/>
          <w:caps/>
          <w:spacing w:val="30"/>
          <w:sz w:val="24"/>
          <w:szCs w:val="24"/>
          <w:highlight w:val="darkRed"/>
          <w:bdr w:val="none" w:sz="0" w:space="0" w:color="auto" w:frame="1"/>
          <w:shd w:val="clear" w:color="auto" w:fill="000000"/>
        </w:rPr>
        <w:t>ТИПЫ БЕЛКОВ</w:t>
      </w:r>
    </w:p>
    <w:p w:rsidR="009B6964" w:rsidRPr="009E3824" w:rsidRDefault="009B6964" w:rsidP="009B6964">
      <w:pPr>
        <w:shd w:val="clear" w:color="auto" w:fill="FFFFFF"/>
        <w:spacing w:after="360"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Белки обычно делят на два типа: животный и растительный.</w:t>
      </w:r>
    </w:p>
    <w:p w:rsidR="009B6964" w:rsidRPr="009E3824" w:rsidRDefault="009B6964" w:rsidP="009B6964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b/>
          <w:bCs/>
          <w:sz w:val="24"/>
          <w:szCs w:val="24"/>
        </w:rPr>
        <w:t>Источники животного белка:</w:t>
      </w:r>
    </w:p>
    <w:p w:rsidR="009B6964" w:rsidRPr="009E3824" w:rsidRDefault="009B6964" w:rsidP="009B6964">
      <w:pPr>
        <w:numPr>
          <w:ilvl w:val="0"/>
          <w:numId w:val="7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lastRenderedPageBreak/>
        <w:t>мясо;</w:t>
      </w:r>
    </w:p>
    <w:p w:rsidR="009B6964" w:rsidRPr="009E3824" w:rsidRDefault="009B6964" w:rsidP="009B6964">
      <w:pPr>
        <w:numPr>
          <w:ilvl w:val="0"/>
          <w:numId w:val="7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птица;</w:t>
      </w:r>
    </w:p>
    <w:p w:rsidR="009B6964" w:rsidRPr="009E3824" w:rsidRDefault="009B6964" w:rsidP="009B6964">
      <w:pPr>
        <w:numPr>
          <w:ilvl w:val="0"/>
          <w:numId w:val="7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рыба;</w:t>
      </w:r>
    </w:p>
    <w:p w:rsidR="009B6964" w:rsidRPr="009E3824" w:rsidRDefault="009B6964" w:rsidP="009B6964">
      <w:pPr>
        <w:numPr>
          <w:ilvl w:val="0"/>
          <w:numId w:val="7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морепродукты;</w:t>
      </w:r>
    </w:p>
    <w:p w:rsidR="009B6964" w:rsidRPr="009E3824" w:rsidRDefault="009B6964" w:rsidP="009B6964">
      <w:pPr>
        <w:numPr>
          <w:ilvl w:val="0"/>
          <w:numId w:val="7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молочные продукты;</w:t>
      </w:r>
    </w:p>
    <w:p w:rsidR="009B6964" w:rsidRPr="009E3824" w:rsidRDefault="009B6964" w:rsidP="009B6964">
      <w:pPr>
        <w:numPr>
          <w:ilvl w:val="0"/>
          <w:numId w:val="7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яйца</w:t>
      </w:r>
    </w:p>
    <w:p w:rsidR="009B6964" w:rsidRPr="009E3824" w:rsidRDefault="009B6964" w:rsidP="009B6964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b/>
          <w:bCs/>
          <w:sz w:val="24"/>
          <w:szCs w:val="24"/>
        </w:rPr>
        <w:t>Источники растительного белка:</w:t>
      </w:r>
    </w:p>
    <w:p w:rsidR="009B6964" w:rsidRPr="009E3824" w:rsidRDefault="009B6964" w:rsidP="009B6964">
      <w:pPr>
        <w:numPr>
          <w:ilvl w:val="0"/>
          <w:numId w:val="8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соевые продукты;</w:t>
      </w:r>
    </w:p>
    <w:p w:rsidR="009B6964" w:rsidRPr="009E3824" w:rsidRDefault="009B6964" w:rsidP="009B6964">
      <w:pPr>
        <w:numPr>
          <w:ilvl w:val="0"/>
          <w:numId w:val="8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бобовые;</w:t>
      </w:r>
    </w:p>
    <w:p w:rsidR="009B6964" w:rsidRPr="009E3824" w:rsidRDefault="009B6964" w:rsidP="009B6964">
      <w:pPr>
        <w:numPr>
          <w:ilvl w:val="0"/>
          <w:numId w:val="8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проростки злаковых и бобовых культур</w:t>
      </w:r>
    </w:p>
    <w:p w:rsidR="009B6964" w:rsidRPr="009E3824" w:rsidRDefault="009B6964" w:rsidP="009B6964">
      <w:pPr>
        <w:shd w:val="clear" w:color="auto" w:fill="FFFFFF"/>
        <w:spacing w:line="360" w:lineRule="atLeast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noProof/>
          <w:sz w:val="24"/>
          <w:szCs w:val="24"/>
        </w:rPr>
        <w:drawing>
          <wp:inline distT="0" distB="0" distL="0" distR="0">
            <wp:extent cx="5905500" cy="3324225"/>
            <wp:effectExtent l="19050" t="0" r="0" b="0"/>
            <wp:docPr id="22" name="Рисунок 22" descr="https://sektascience.files.wordpress.com/2015/02/pngbase64d286279215f9e62a.png?w=620&amp;h=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ektascience.files.wordpress.com/2015/02/pngbase64d286279215f9e62a.png?w=620&amp;h=3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835" w:type="dxa"/>
        <w:tblCellSpacing w:w="15" w:type="dxa"/>
        <w:tblBorders>
          <w:bottom w:val="single" w:sz="6" w:space="0" w:color="EEEEEE"/>
        </w:tblBorders>
        <w:shd w:val="clear" w:color="auto" w:fill="AFCFCF"/>
        <w:tblCellMar>
          <w:left w:w="0" w:type="dxa"/>
          <w:right w:w="0" w:type="dxa"/>
        </w:tblCellMar>
        <w:tblLook w:val="04A0"/>
      </w:tblPr>
      <w:tblGrid>
        <w:gridCol w:w="10835"/>
      </w:tblGrid>
      <w:tr w:rsidR="009E3824" w:rsidRPr="009E3824" w:rsidTr="009E3824">
        <w:trPr>
          <w:trHeight w:val="966"/>
          <w:tblCellSpacing w:w="15" w:type="dxa"/>
        </w:trPr>
        <w:tc>
          <w:tcPr>
            <w:tcW w:w="0" w:type="auto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AFCFC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:rsidR="009B6964" w:rsidRPr="009E3824" w:rsidRDefault="009B6964" w:rsidP="009B6964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9E3824">
              <w:rPr>
                <w:rFonts w:ascii="Georgia" w:eastAsia="Times New Roman" w:hAnsi="Georgia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1000" cy="371475"/>
                  <wp:effectExtent l="19050" t="0" r="0" b="0"/>
                  <wp:docPr id="23" name="Рисунок 23" descr="https://sektascience.files.wordpress.com/2015/02/mark.png?w=40&amp;h=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ektascience.files.wordpress.com/2015/02/mark.png?w=40&amp;h=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E3824">
              <w:rPr>
                <w:rFonts w:ascii="Georgia" w:eastAsia="Times New Roman" w:hAnsi="Georgia" w:cs="Times New Roman"/>
                <w:sz w:val="24"/>
                <w:szCs w:val="24"/>
              </w:rPr>
              <w:t xml:space="preserve"> </w:t>
            </w:r>
            <w:r w:rsidRPr="009E3824">
              <w:rPr>
                <w:rFonts w:ascii="Georgia" w:eastAsia="Times New Roman" w:hAnsi="Georgia" w:cs="Times New Roman"/>
                <w:sz w:val="24"/>
                <w:szCs w:val="24"/>
              </w:rPr>
              <w:t>Альтернативные источники белка: орехи, шпинат, спаржа, авокадо и многие другие.</w:t>
            </w:r>
          </w:p>
        </w:tc>
      </w:tr>
    </w:tbl>
    <w:p w:rsidR="009B6964" w:rsidRPr="009E3824" w:rsidRDefault="009B6964" w:rsidP="009B6964">
      <w:pPr>
        <w:shd w:val="clear" w:color="auto" w:fill="FFFFFF"/>
        <w:spacing w:after="360" w:line="360" w:lineRule="atLeast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noProof/>
          <w:sz w:val="24"/>
          <w:szCs w:val="24"/>
        </w:rPr>
        <w:drawing>
          <wp:inline distT="0" distB="0" distL="0" distR="0">
            <wp:extent cx="5905500" cy="1914525"/>
            <wp:effectExtent l="19050" t="0" r="0" b="0"/>
            <wp:docPr id="24" name="Рисунок 24" descr="https://sektascience.files.wordpress.com/2015/02/pngbase649e2fb4481f87cde1.png?w=620&amp;h=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ektascience.files.wordpress.com/2015/02/pngbase649e2fb4481f87cde1.png?w=620&amp;h=2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964" w:rsidRPr="009E3824" w:rsidRDefault="009B6964" w:rsidP="009B6964">
      <w:pPr>
        <w:shd w:val="clear" w:color="auto" w:fill="FFFFFF"/>
        <w:spacing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 xml:space="preserve">Альтернативные виды белка не являются полноценными источниками этого </w:t>
      </w:r>
      <w:proofErr w:type="spellStart"/>
      <w:r w:rsidRPr="009E3824">
        <w:rPr>
          <w:rFonts w:ascii="Georgia" w:eastAsia="Times New Roman" w:hAnsi="Georgia" w:cs="Arial"/>
          <w:sz w:val="24"/>
          <w:szCs w:val="24"/>
        </w:rPr>
        <w:t>макронутриента</w:t>
      </w:r>
      <w:proofErr w:type="spellEnd"/>
      <w:r w:rsidRPr="009E3824">
        <w:rPr>
          <w:rFonts w:ascii="Georgia" w:eastAsia="Times New Roman" w:hAnsi="Georgia" w:cs="Arial"/>
          <w:sz w:val="24"/>
          <w:szCs w:val="24"/>
        </w:rPr>
        <w:t>, но помогут сделать ваш рацион более разнообразным.</w:t>
      </w:r>
    </w:p>
    <w:p w:rsidR="009E3824" w:rsidRDefault="009E3824" w:rsidP="009B6964">
      <w:pPr>
        <w:pStyle w:val="1"/>
        <w:spacing w:before="0" w:beforeAutospacing="0" w:after="240" w:afterAutospacing="0"/>
        <w:textAlignment w:val="baseline"/>
        <w:rPr>
          <w:rFonts w:ascii="Georgia" w:hAnsi="Georgia" w:cs="Arial"/>
          <w:bCs w:val="0"/>
          <w:caps/>
          <w:color w:val="FF0000"/>
          <w:spacing w:val="30"/>
          <w:sz w:val="32"/>
          <w:szCs w:val="24"/>
        </w:rPr>
      </w:pPr>
    </w:p>
    <w:p w:rsidR="009B6964" w:rsidRPr="009E3824" w:rsidRDefault="009B6964" w:rsidP="009B6964">
      <w:pPr>
        <w:pStyle w:val="1"/>
        <w:spacing w:before="0" w:beforeAutospacing="0" w:after="240" w:afterAutospacing="0"/>
        <w:textAlignment w:val="baseline"/>
        <w:rPr>
          <w:rFonts w:ascii="Georgia" w:hAnsi="Georgia" w:cs="Arial"/>
          <w:bCs w:val="0"/>
          <w:caps/>
          <w:color w:val="FF0000"/>
          <w:spacing w:val="30"/>
          <w:sz w:val="32"/>
          <w:szCs w:val="24"/>
        </w:rPr>
      </w:pPr>
      <w:r w:rsidRPr="009E3824">
        <w:rPr>
          <w:rFonts w:ascii="Georgia" w:hAnsi="Georgia" w:cs="Arial"/>
          <w:bCs w:val="0"/>
          <w:caps/>
          <w:color w:val="FF0000"/>
          <w:spacing w:val="30"/>
          <w:sz w:val="32"/>
          <w:szCs w:val="24"/>
        </w:rPr>
        <w:lastRenderedPageBreak/>
        <w:t>УГЛЕВОДЫ</w:t>
      </w:r>
    </w:p>
    <w:p w:rsidR="009B6964" w:rsidRPr="009E3824" w:rsidRDefault="009B6964" w:rsidP="009B6964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 w:cs="Arial"/>
        </w:rPr>
      </w:pPr>
      <w:r w:rsidRPr="009E3824">
        <w:rPr>
          <w:rStyle w:val="a4"/>
          <w:rFonts w:ascii="Georgia" w:hAnsi="Georgia" w:cs="Arial"/>
          <w:bdr w:val="none" w:sz="0" w:space="0" w:color="auto" w:frame="1"/>
        </w:rPr>
        <w:t>Углеводы</w:t>
      </w:r>
      <w:r w:rsidRPr="009E3824">
        <w:rPr>
          <w:rStyle w:val="apple-converted-space"/>
          <w:rFonts w:ascii="Georgia" w:hAnsi="Georgia" w:cs="Arial"/>
        </w:rPr>
        <w:t> </w:t>
      </w:r>
      <w:r w:rsidRPr="009E3824">
        <w:rPr>
          <w:rFonts w:ascii="Georgia" w:hAnsi="Georgia" w:cs="Arial"/>
        </w:rPr>
        <w:t xml:space="preserve">являются одним из трех </w:t>
      </w:r>
      <w:r w:rsidR="009E3824" w:rsidRPr="009E3824">
        <w:rPr>
          <w:rFonts w:ascii="Georgia" w:hAnsi="Georgia" w:cs="Arial"/>
        </w:rPr>
        <w:t>макро нутриентов</w:t>
      </w:r>
      <w:r w:rsidRPr="009E3824">
        <w:rPr>
          <w:rFonts w:ascii="Georgia" w:hAnsi="Georgia" w:cs="Arial"/>
        </w:rPr>
        <w:t xml:space="preserve"> и представляют собой органические соединения</w:t>
      </w:r>
      <w:r w:rsidRPr="009E3824">
        <w:rPr>
          <w:rStyle w:val="apple-converted-space"/>
          <w:rFonts w:ascii="Georgia" w:hAnsi="Georgia" w:cs="Arial"/>
        </w:rPr>
        <w:t> </w:t>
      </w:r>
      <w:r w:rsidRPr="009E3824">
        <w:rPr>
          <w:rStyle w:val="a4"/>
          <w:rFonts w:ascii="Georgia" w:hAnsi="Georgia" w:cs="Arial"/>
          <w:bdr w:val="none" w:sz="0" w:space="0" w:color="auto" w:frame="1"/>
        </w:rPr>
        <w:t>сахаридов.</w:t>
      </w:r>
      <w:r w:rsidRPr="009E3824">
        <w:rPr>
          <w:rStyle w:val="apple-converted-space"/>
          <w:rFonts w:ascii="Georgia" w:hAnsi="Georgia" w:cs="Arial"/>
        </w:rPr>
        <w:t> </w:t>
      </w:r>
      <w:r w:rsidRPr="009E3824">
        <w:rPr>
          <w:rFonts w:ascii="Georgia" w:hAnsi="Georgia" w:cs="Arial"/>
        </w:rPr>
        <w:t>Это наиболее доступный источник энергии, необходимый для всех видов жизнедеятельности: для функционирования нервной системы, при физической нагрузке, для пищеварения и многого другого.</w:t>
      </w:r>
    </w:p>
    <w:p w:rsidR="009B6964" w:rsidRPr="009E3824" w:rsidRDefault="009B6964" w:rsidP="009B6964">
      <w:pPr>
        <w:pStyle w:val="2"/>
        <w:shd w:val="clear" w:color="auto" w:fill="FFFFFF"/>
        <w:spacing w:before="0" w:beforeAutospacing="0" w:after="274" w:afterAutospacing="0"/>
        <w:jc w:val="both"/>
        <w:textAlignment w:val="baseline"/>
        <w:rPr>
          <w:rFonts w:ascii="Georgia" w:hAnsi="Georgia" w:cs="Arial"/>
          <w:b w:val="0"/>
          <w:bCs w:val="0"/>
          <w:caps/>
          <w:spacing w:val="30"/>
          <w:sz w:val="24"/>
          <w:szCs w:val="24"/>
        </w:rPr>
      </w:pPr>
      <w:r w:rsidRPr="009E3824">
        <w:rPr>
          <w:rFonts w:ascii="Georgia" w:hAnsi="Georgia" w:cs="Arial"/>
          <w:b w:val="0"/>
          <w:bCs w:val="0"/>
          <w:caps/>
          <w:spacing w:val="30"/>
          <w:sz w:val="24"/>
          <w:szCs w:val="24"/>
        </w:rPr>
        <w:t>МЫ НАСТОЯТЕЛЬНО РЕКОМЕНДУЕМ</w:t>
      </w:r>
    </w:p>
    <w:p w:rsidR="009B6964" w:rsidRPr="009E3824" w:rsidRDefault="009B6964" w:rsidP="009B6964">
      <w:pPr>
        <w:numPr>
          <w:ilvl w:val="0"/>
          <w:numId w:val="9"/>
        </w:numPr>
        <w:shd w:val="clear" w:color="auto" w:fill="FFFFFF"/>
        <w:spacing w:after="0" w:line="360" w:lineRule="atLeast"/>
        <w:ind w:left="240"/>
        <w:textAlignment w:val="baseline"/>
        <w:rPr>
          <w:rFonts w:ascii="Georgia" w:hAnsi="Georgia" w:cs="Arial"/>
          <w:sz w:val="24"/>
          <w:szCs w:val="24"/>
        </w:rPr>
      </w:pPr>
      <w:r w:rsidRPr="009E3824">
        <w:rPr>
          <w:rStyle w:val="a4"/>
          <w:rFonts w:ascii="Georgia" w:hAnsi="Georgia" w:cs="Arial"/>
          <w:sz w:val="24"/>
          <w:szCs w:val="24"/>
          <w:bdr w:val="none" w:sz="0" w:space="0" w:color="auto" w:frame="1"/>
        </w:rPr>
        <w:t>Делать</w:t>
      </w:r>
      <w:r w:rsidRPr="009E3824">
        <w:rPr>
          <w:rStyle w:val="apple-converted-space"/>
          <w:rFonts w:ascii="Georgia" w:hAnsi="Georgia" w:cs="Arial"/>
          <w:b/>
          <w:bCs/>
          <w:sz w:val="24"/>
          <w:szCs w:val="24"/>
          <w:bdr w:val="none" w:sz="0" w:space="0" w:color="auto" w:frame="1"/>
        </w:rPr>
        <w:t> </w:t>
      </w:r>
      <w:r w:rsidRPr="009E3824">
        <w:rPr>
          <w:rStyle w:val="a4"/>
          <w:rFonts w:ascii="Georgia" w:hAnsi="Georgia" w:cs="Arial"/>
          <w:sz w:val="24"/>
          <w:szCs w:val="24"/>
          <w:u w:val="single"/>
          <w:bdr w:val="none" w:sz="0" w:space="0" w:color="auto" w:frame="1"/>
        </w:rPr>
        <w:t xml:space="preserve">не менее </w:t>
      </w:r>
      <w:r w:rsidR="00D93057" w:rsidRPr="009E3824">
        <w:rPr>
          <w:rStyle w:val="a4"/>
          <w:rFonts w:ascii="Georgia" w:hAnsi="Georgia" w:cs="Arial"/>
          <w:sz w:val="24"/>
          <w:szCs w:val="24"/>
          <w:u w:val="single"/>
          <w:bdr w:val="none" w:sz="0" w:space="0" w:color="auto" w:frame="1"/>
        </w:rPr>
        <w:t>дву</w:t>
      </w:r>
      <w:r w:rsidRPr="009E3824">
        <w:rPr>
          <w:rStyle w:val="a4"/>
          <w:rFonts w:ascii="Georgia" w:hAnsi="Georgia" w:cs="Arial"/>
          <w:sz w:val="24"/>
          <w:szCs w:val="24"/>
          <w:u w:val="single"/>
          <w:bdr w:val="none" w:sz="0" w:space="0" w:color="auto" w:frame="1"/>
        </w:rPr>
        <w:t>х</w:t>
      </w:r>
      <w:r w:rsidRPr="009E3824">
        <w:rPr>
          <w:rStyle w:val="apple-converted-space"/>
          <w:rFonts w:ascii="Georgia" w:hAnsi="Georgia" w:cs="Arial"/>
          <w:b/>
          <w:bCs/>
          <w:sz w:val="24"/>
          <w:szCs w:val="24"/>
          <w:bdr w:val="none" w:sz="0" w:space="0" w:color="auto" w:frame="1"/>
        </w:rPr>
        <w:t> </w:t>
      </w:r>
      <w:r w:rsidRPr="009E3824">
        <w:rPr>
          <w:rStyle w:val="a4"/>
          <w:rFonts w:ascii="Georgia" w:hAnsi="Georgia" w:cs="Arial"/>
          <w:sz w:val="24"/>
          <w:szCs w:val="24"/>
          <w:bdr w:val="none" w:sz="0" w:space="0" w:color="auto" w:frame="1"/>
        </w:rPr>
        <w:t>углеводных приемов пищи в день (медленные углеводы):</w:t>
      </w:r>
      <w:r w:rsidRPr="009E3824">
        <w:rPr>
          <w:rFonts w:ascii="Georgia" w:hAnsi="Georgia" w:cs="Arial"/>
          <w:sz w:val="24"/>
          <w:szCs w:val="24"/>
        </w:rPr>
        <w:br/>
        <w:t xml:space="preserve">— Каши: овсянка, гречка, </w:t>
      </w:r>
      <w:proofErr w:type="spellStart"/>
      <w:r w:rsidRPr="009E3824">
        <w:rPr>
          <w:rFonts w:ascii="Georgia" w:hAnsi="Georgia" w:cs="Arial"/>
          <w:sz w:val="24"/>
          <w:szCs w:val="24"/>
        </w:rPr>
        <w:t>киноа</w:t>
      </w:r>
      <w:proofErr w:type="spellEnd"/>
      <w:r w:rsidRPr="009E3824">
        <w:rPr>
          <w:rFonts w:ascii="Georgia" w:hAnsi="Georgia" w:cs="Arial"/>
          <w:sz w:val="24"/>
          <w:szCs w:val="24"/>
        </w:rPr>
        <w:t xml:space="preserve">, </w:t>
      </w:r>
      <w:proofErr w:type="spellStart"/>
      <w:r w:rsidRPr="009E3824">
        <w:rPr>
          <w:rFonts w:ascii="Georgia" w:hAnsi="Georgia" w:cs="Arial"/>
          <w:sz w:val="24"/>
          <w:szCs w:val="24"/>
        </w:rPr>
        <w:t>булгур</w:t>
      </w:r>
      <w:proofErr w:type="spellEnd"/>
      <w:r w:rsidRPr="009E3824">
        <w:rPr>
          <w:rFonts w:ascii="Georgia" w:hAnsi="Georgia" w:cs="Arial"/>
          <w:sz w:val="24"/>
          <w:szCs w:val="24"/>
        </w:rPr>
        <w:t>, перловка, бурый рис</w:t>
      </w:r>
      <w:r w:rsidRPr="009E3824">
        <w:rPr>
          <w:rFonts w:ascii="Georgia" w:hAnsi="Georgia" w:cs="Arial"/>
          <w:sz w:val="24"/>
          <w:szCs w:val="24"/>
        </w:rPr>
        <w:br/>
        <w:t xml:space="preserve">— </w:t>
      </w:r>
      <w:proofErr w:type="spellStart"/>
      <w:r w:rsidRPr="009E3824">
        <w:rPr>
          <w:rFonts w:ascii="Georgia" w:hAnsi="Georgia" w:cs="Arial"/>
          <w:sz w:val="24"/>
          <w:szCs w:val="24"/>
        </w:rPr>
        <w:t>Цельнозерновой</w:t>
      </w:r>
      <w:proofErr w:type="spellEnd"/>
      <w:r w:rsidRPr="009E3824">
        <w:rPr>
          <w:rFonts w:ascii="Georgia" w:hAnsi="Georgia" w:cs="Arial"/>
          <w:sz w:val="24"/>
          <w:szCs w:val="24"/>
        </w:rPr>
        <w:t xml:space="preserve"> хлеб</w:t>
      </w:r>
      <w:r w:rsidRPr="009E3824">
        <w:rPr>
          <w:rFonts w:ascii="Georgia" w:hAnsi="Georgia" w:cs="Arial"/>
          <w:sz w:val="24"/>
          <w:szCs w:val="24"/>
        </w:rPr>
        <w:br/>
        <w:t xml:space="preserve">— </w:t>
      </w:r>
      <w:proofErr w:type="spellStart"/>
      <w:r w:rsidRPr="009E3824">
        <w:rPr>
          <w:rFonts w:ascii="Georgia" w:hAnsi="Georgia" w:cs="Arial"/>
          <w:sz w:val="24"/>
          <w:szCs w:val="24"/>
        </w:rPr>
        <w:t>Цельнозерновые</w:t>
      </w:r>
      <w:proofErr w:type="spellEnd"/>
      <w:r w:rsidRPr="009E3824">
        <w:rPr>
          <w:rFonts w:ascii="Georgia" w:hAnsi="Georgia" w:cs="Arial"/>
          <w:sz w:val="24"/>
          <w:szCs w:val="24"/>
        </w:rPr>
        <w:t xml:space="preserve"> макароны</w:t>
      </w:r>
    </w:p>
    <w:p w:rsidR="009B6964" w:rsidRPr="009E3824" w:rsidRDefault="009B6964" w:rsidP="009B6964">
      <w:pPr>
        <w:numPr>
          <w:ilvl w:val="0"/>
          <w:numId w:val="9"/>
        </w:numPr>
        <w:shd w:val="clear" w:color="auto" w:fill="FFFFFF"/>
        <w:spacing w:after="0" w:line="360" w:lineRule="atLeast"/>
        <w:ind w:left="240"/>
        <w:textAlignment w:val="baseline"/>
        <w:rPr>
          <w:rFonts w:ascii="Georgia" w:hAnsi="Georgia" w:cs="Arial"/>
          <w:sz w:val="24"/>
          <w:szCs w:val="24"/>
        </w:rPr>
      </w:pPr>
      <w:r w:rsidRPr="009E3824">
        <w:rPr>
          <w:rStyle w:val="a4"/>
          <w:rFonts w:ascii="Georgia" w:hAnsi="Georgia" w:cs="Arial"/>
          <w:sz w:val="24"/>
          <w:szCs w:val="24"/>
          <w:bdr w:val="none" w:sz="0" w:space="0" w:color="auto" w:frame="1"/>
        </w:rPr>
        <w:t>Избегать быстрых углеводов и продуктов с высоким гликемическим индексом (ГИ)</w:t>
      </w:r>
      <w:r w:rsidRPr="009E3824">
        <w:rPr>
          <w:rFonts w:ascii="Georgia" w:hAnsi="Georgia" w:cs="Arial"/>
          <w:sz w:val="24"/>
          <w:szCs w:val="24"/>
        </w:rPr>
        <w:br/>
        <w:t>— Все продукты с добавленным сахаром: сладкая выпечка, шоколад, конфеты, сладкие йогурты, мороженое и т. д.</w:t>
      </w:r>
      <w:r w:rsidRPr="009E3824">
        <w:rPr>
          <w:rFonts w:ascii="Georgia" w:hAnsi="Georgia" w:cs="Arial"/>
          <w:sz w:val="24"/>
          <w:szCs w:val="24"/>
        </w:rPr>
        <w:br/>
        <w:t>— Обработанные продукты: мука высших сортов и изделия из нее, белый рис и т.д.</w:t>
      </w:r>
      <w:r w:rsidRPr="009E3824">
        <w:rPr>
          <w:rFonts w:ascii="Georgia" w:hAnsi="Georgia" w:cs="Arial"/>
          <w:sz w:val="24"/>
          <w:szCs w:val="24"/>
        </w:rPr>
        <w:br/>
        <w:t>— Овощи с высоким содержанием крахмала: к</w:t>
      </w:r>
      <w:r w:rsidR="00E61C4B">
        <w:rPr>
          <w:rFonts w:ascii="Georgia" w:hAnsi="Georgia" w:cs="Arial"/>
          <w:sz w:val="24"/>
          <w:szCs w:val="24"/>
        </w:rPr>
        <w:t xml:space="preserve">артофель, батат, </w:t>
      </w:r>
      <w:proofErr w:type="spellStart"/>
      <w:r w:rsidR="00E61C4B">
        <w:rPr>
          <w:rFonts w:ascii="Georgia" w:hAnsi="Georgia" w:cs="Arial"/>
          <w:sz w:val="24"/>
          <w:szCs w:val="24"/>
        </w:rPr>
        <w:t>свёкла</w:t>
      </w:r>
      <w:proofErr w:type="gramStart"/>
      <w:r w:rsidR="00E61C4B">
        <w:rPr>
          <w:rFonts w:ascii="Georgia" w:hAnsi="Georgia" w:cs="Arial"/>
          <w:sz w:val="24"/>
          <w:szCs w:val="24"/>
        </w:rPr>
        <w:t>,м</w:t>
      </w:r>
      <w:proofErr w:type="gramEnd"/>
      <w:r w:rsidR="00E61C4B">
        <w:rPr>
          <w:rFonts w:ascii="Georgia" w:hAnsi="Georgia" w:cs="Arial"/>
          <w:sz w:val="24"/>
          <w:szCs w:val="24"/>
        </w:rPr>
        <w:t>орковь</w:t>
      </w:r>
      <w:proofErr w:type="spellEnd"/>
      <w:r w:rsidR="00E61C4B">
        <w:rPr>
          <w:rFonts w:ascii="Georgia" w:hAnsi="Georgia" w:cs="Arial"/>
          <w:sz w:val="24"/>
          <w:szCs w:val="24"/>
        </w:rPr>
        <w:t xml:space="preserve"> и многие корнеплодные овощи.</w:t>
      </w:r>
    </w:p>
    <w:p w:rsidR="009B6964" w:rsidRPr="009E3824" w:rsidRDefault="009B6964" w:rsidP="009B6964">
      <w:pPr>
        <w:numPr>
          <w:ilvl w:val="0"/>
          <w:numId w:val="9"/>
        </w:numPr>
        <w:shd w:val="clear" w:color="auto" w:fill="FFFFFF"/>
        <w:spacing w:after="0" w:line="360" w:lineRule="atLeast"/>
        <w:ind w:left="240"/>
        <w:textAlignment w:val="baseline"/>
        <w:rPr>
          <w:rFonts w:ascii="Georgia" w:hAnsi="Georgia" w:cs="Arial"/>
          <w:sz w:val="24"/>
          <w:szCs w:val="24"/>
        </w:rPr>
      </w:pPr>
      <w:r w:rsidRPr="009E3824">
        <w:rPr>
          <w:rStyle w:val="a4"/>
          <w:rFonts w:ascii="Georgia" w:hAnsi="Georgia" w:cs="Arial"/>
          <w:sz w:val="24"/>
          <w:szCs w:val="24"/>
          <w:bdr w:val="none" w:sz="0" w:space="0" w:color="auto" w:frame="1"/>
        </w:rPr>
        <w:t xml:space="preserve">Ограничить употребление фруктов и овощей с </w:t>
      </w:r>
      <w:proofErr w:type="gramStart"/>
      <w:r w:rsidRPr="009E3824">
        <w:rPr>
          <w:rStyle w:val="a4"/>
          <w:rFonts w:ascii="Georgia" w:hAnsi="Georgia" w:cs="Arial"/>
          <w:sz w:val="24"/>
          <w:szCs w:val="24"/>
          <w:bdr w:val="none" w:sz="0" w:space="0" w:color="auto" w:frame="1"/>
        </w:rPr>
        <w:t>высоким</w:t>
      </w:r>
      <w:proofErr w:type="gramEnd"/>
      <w:r w:rsidRPr="009E3824">
        <w:rPr>
          <w:rStyle w:val="a4"/>
          <w:rFonts w:ascii="Georgia" w:hAnsi="Georgia" w:cs="Arial"/>
          <w:sz w:val="24"/>
          <w:szCs w:val="24"/>
          <w:bdr w:val="none" w:sz="0" w:space="0" w:color="auto" w:frame="1"/>
        </w:rPr>
        <w:t xml:space="preserve"> ГИ</w:t>
      </w:r>
    </w:p>
    <w:p w:rsidR="009B6964" w:rsidRPr="009E3824" w:rsidRDefault="009B6964" w:rsidP="009B6964">
      <w:pPr>
        <w:pStyle w:val="a3"/>
        <w:shd w:val="clear" w:color="auto" w:fill="FFFFFF"/>
        <w:spacing w:before="0" w:beforeAutospacing="0" w:after="360" w:afterAutospacing="0" w:line="360" w:lineRule="atLeast"/>
        <w:textAlignment w:val="baseline"/>
        <w:rPr>
          <w:rFonts w:ascii="Georgia" w:hAnsi="Georgia" w:cs="Arial"/>
        </w:rPr>
      </w:pPr>
    </w:p>
    <w:p w:rsidR="009B6964" w:rsidRPr="009E3824" w:rsidRDefault="009B6964" w:rsidP="009B6964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 w:cs="Arial"/>
        </w:rPr>
      </w:pPr>
      <w:r w:rsidRPr="009E3824">
        <w:rPr>
          <w:rFonts w:ascii="Georgia" w:hAnsi="Georgia" w:cs="Arial"/>
        </w:rPr>
        <w:t>По химическому составу углеводы, как правило, делят на две группы:</w:t>
      </w:r>
      <w:r w:rsidRPr="009E3824">
        <w:rPr>
          <w:rStyle w:val="apple-converted-space"/>
          <w:rFonts w:ascii="Georgia" w:hAnsi="Georgia" w:cs="Arial"/>
        </w:rPr>
        <w:t> </w:t>
      </w:r>
      <w:r w:rsidRPr="009E3824">
        <w:rPr>
          <w:rStyle w:val="a4"/>
          <w:rFonts w:ascii="Georgia" w:hAnsi="Georgia" w:cs="Arial"/>
          <w:bdr w:val="none" w:sz="0" w:space="0" w:color="auto" w:frame="1"/>
        </w:rPr>
        <w:t>простые сахара</w:t>
      </w:r>
      <w:r w:rsidRPr="009E3824">
        <w:rPr>
          <w:rStyle w:val="apple-converted-space"/>
          <w:rFonts w:ascii="Georgia" w:hAnsi="Georgia" w:cs="Arial"/>
          <w:b/>
          <w:bCs/>
          <w:bdr w:val="none" w:sz="0" w:space="0" w:color="auto" w:frame="1"/>
        </w:rPr>
        <w:t> </w:t>
      </w:r>
      <w:r w:rsidRPr="009E3824">
        <w:rPr>
          <w:rFonts w:ascii="Georgia" w:hAnsi="Georgia" w:cs="Arial"/>
        </w:rPr>
        <w:t>и</w:t>
      </w:r>
      <w:r w:rsidR="00D93057" w:rsidRPr="009E3824">
        <w:rPr>
          <w:rFonts w:ascii="Georgia" w:hAnsi="Georgia" w:cs="Arial"/>
        </w:rPr>
        <w:t xml:space="preserve"> </w:t>
      </w:r>
      <w:r w:rsidRPr="009E3824">
        <w:rPr>
          <w:rStyle w:val="a4"/>
          <w:rFonts w:ascii="Georgia" w:hAnsi="Georgia" w:cs="Arial"/>
          <w:bdr w:val="none" w:sz="0" w:space="0" w:color="auto" w:frame="1"/>
        </w:rPr>
        <w:t>сложные</w:t>
      </w:r>
      <w:r w:rsidRPr="009E3824">
        <w:rPr>
          <w:rFonts w:ascii="Georgia" w:hAnsi="Georgia" w:cs="Arial"/>
        </w:rPr>
        <w:t xml:space="preserve">. С точки зрения усвояемости человеческим организмом, они делятся </w:t>
      </w:r>
      <w:proofErr w:type="spellStart"/>
      <w:r w:rsidRPr="009E3824">
        <w:rPr>
          <w:rFonts w:ascii="Georgia" w:hAnsi="Georgia" w:cs="Arial"/>
        </w:rPr>
        <w:t>на</w:t>
      </w:r>
      <w:r w:rsidRPr="009E3824">
        <w:rPr>
          <w:rStyle w:val="a4"/>
          <w:rFonts w:ascii="Georgia" w:hAnsi="Georgia" w:cs="Arial"/>
          <w:bdr w:val="none" w:sz="0" w:space="0" w:color="auto" w:frame="1"/>
        </w:rPr>
        <w:t>усвояемые</w:t>
      </w:r>
      <w:proofErr w:type="spellEnd"/>
      <w:r w:rsidRPr="009E3824">
        <w:rPr>
          <w:rStyle w:val="apple-converted-space"/>
          <w:rFonts w:ascii="Georgia" w:hAnsi="Georgia" w:cs="Arial"/>
        </w:rPr>
        <w:t> </w:t>
      </w:r>
      <w:r w:rsidRPr="009E3824">
        <w:rPr>
          <w:rFonts w:ascii="Georgia" w:hAnsi="Georgia" w:cs="Arial"/>
        </w:rPr>
        <w:t>и</w:t>
      </w:r>
      <w:r w:rsidRPr="009E3824">
        <w:rPr>
          <w:rStyle w:val="apple-converted-space"/>
          <w:rFonts w:ascii="Georgia" w:hAnsi="Georgia" w:cs="Arial"/>
        </w:rPr>
        <w:t> </w:t>
      </w:r>
      <w:r w:rsidRPr="009E3824">
        <w:rPr>
          <w:rStyle w:val="a4"/>
          <w:rFonts w:ascii="Georgia" w:hAnsi="Georgia" w:cs="Arial"/>
          <w:bdr w:val="none" w:sz="0" w:space="0" w:color="auto" w:frame="1"/>
        </w:rPr>
        <w:t>неусвояемые</w:t>
      </w:r>
      <w:r w:rsidRPr="009E3824">
        <w:rPr>
          <w:rFonts w:ascii="Georgia" w:hAnsi="Georgia" w:cs="Arial"/>
        </w:rPr>
        <w:t>.</w:t>
      </w:r>
    </w:p>
    <w:p w:rsidR="009B6964" w:rsidRPr="009E3824" w:rsidRDefault="009B6964" w:rsidP="009B6964">
      <w:pPr>
        <w:pStyle w:val="a3"/>
        <w:shd w:val="clear" w:color="auto" w:fill="FFFFFF"/>
        <w:spacing w:before="0" w:beforeAutospacing="0" w:after="360" w:afterAutospacing="0" w:line="360" w:lineRule="atLeast"/>
        <w:textAlignment w:val="baseline"/>
        <w:rPr>
          <w:rFonts w:ascii="Georgia" w:hAnsi="Georgia" w:cs="Arial"/>
        </w:rPr>
      </w:pPr>
      <w:r w:rsidRPr="009E3824">
        <w:rPr>
          <w:rFonts w:ascii="Georgia" w:hAnsi="Georgia" w:cs="Arial"/>
          <w:noProof/>
        </w:rPr>
        <w:drawing>
          <wp:inline distT="0" distB="0" distL="0" distR="0">
            <wp:extent cx="5905500" cy="3314700"/>
            <wp:effectExtent l="19050" t="0" r="0" b="0"/>
            <wp:docPr id="35" name="Рисунок 35" descr="https://sektascience.files.wordpress.com/2015/04/pngbase64db0dade79db12c17.png?w=620&amp;h=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ektascience.files.wordpress.com/2015/04/pngbase64db0dade79db12c17.png?w=620&amp;h=3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964" w:rsidRPr="009E3824" w:rsidRDefault="009B6964" w:rsidP="009B6964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rFonts w:ascii="Georgia" w:hAnsi="Georgia" w:cs="Arial"/>
        </w:rPr>
      </w:pPr>
      <w:r w:rsidRPr="009E3824">
        <w:rPr>
          <w:rFonts w:ascii="Georgia" w:hAnsi="Georgia" w:cs="Arial"/>
        </w:rPr>
        <w:t>В процессе усвоения углеводы преобразуются в глюкозу, определенный уровень которой в крови необходим для жизнедеятельности организма.</w:t>
      </w:r>
    </w:p>
    <w:p w:rsidR="009B6964" w:rsidRDefault="009B6964" w:rsidP="009B6964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 w:cs="Arial"/>
        </w:rPr>
      </w:pPr>
      <w:r w:rsidRPr="009E3824">
        <w:rPr>
          <w:rFonts w:ascii="Georgia" w:hAnsi="Georgia" w:cs="Arial"/>
        </w:rPr>
        <w:lastRenderedPageBreak/>
        <w:t>Избыток глюкозы преобразуется в</w:t>
      </w:r>
      <w:r w:rsidRPr="009E3824">
        <w:rPr>
          <w:rStyle w:val="apple-converted-space"/>
          <w:rFonts w:ascii="Georgia" w:hAnsi="Georgia" w:cs="Arial"/>
        </w:rPr>
        <w:t> </w:t>
      </w:r>
      <w:r w:rsidRPr="009E3824">
        <w:rPr>
          <w:rStyle w:val="a4"/>
          <w:rFonts w:ascii="Georgia" w:hAnsi="Georgia" w:cs="Arial"/>
          <w:bdr w:val="none" w:sz="0" w:space="0" w:color="auto" w:frame="1"/>
        </w:rPr>
        <w:t>гликоген</w:t>
      </w:r>
      <w:r w:rsidRPr="009E3824">
        <w:rPr>
          <w:rFonts w:ascii="Georgia" w:hAnsi="Georgia" w:cs="Arial"/>
        </w:rPr>
        <w:t>, который запасается в печени и в мышцах и служит источником энергии между приемами пищи, во сне и при спортивной нагрузке.</w:t>
      </w:r>
    </w:p>
    <w:p w:rsidR="009E3824" w:rsidRPr="009E3824" w:rsidRDefault="009E3824" w:rsidP="009B6964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 w:cs="Arial"/>
        </w:rPr>
      </w:pPr>
    </w:p>
    <w:tbl>
      <w:tblPr>
        <w:tblW w:w="10970" w:type="dxa"/>
        <w:tblCellSpacing w:w="15" w:type="dxa"/>
        <w:tblBorders>
          <w:bottom w:val="single" w:sz="6" w:space="0" w:color="EEEEEE"/>
        </w:tblBorders>
        <w:shd w:val="clear" w:color="auto" w:fill="AFCFCF"/>
        <w:tblCellMar>
          <w:left w:w="0" w:type="dxa"/>
          <w:right w:w="0" w:type="dxa"/>
        </w:tblCellMar>
        <w:tblLook w:val="04A0"/>
      </w:tblPr>
      <w:tblGrid>
        <w:gridCol w:w="10970"/>
      </w:tblGrid>
      <w:tr w:rsidR="009E3824" w:rsidRPr="009E3824" w:rsidTr="009E3824">
        <w:trPr>
          <w:trHeight w:val="2018"/>
          <w:tblCellSpacing w:w="15" w:type="dxa"/>
        </w:trPr>
        <w:tc>
          <w:tcPr>
            <w:tcW w:w="0" w:type="auto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AFCFC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:rsidR="009B6964" w:rsidRPr="009E3824" w:rsidRDefault="009B6964">
            <w:pPr>
              <w:spacing w:line="360" w:lineRule="atLeast"/>
              <w:jc w:val="both"/>
              <w:rPr>
                <w:rFonts w:ascii="Georgia" w:hAnsi="Georgia" w:cs="Arial"/>
                <w:sz w:val="24"/>
                <w:szCs w:val="24"/>
              </w:rPr>
            </w:pPr>
            <w:r w:rsidRPr="009E3824">
              <w:rPr>
                <w:rFonts w:ascii="Georgia" w:hAnsi="Georgia" w:cs="Arial"/>
                <w:noProof/>
                <w:sz w:val="24"/>
                <w:szCs w:val="24"/>
              </w:rPr>
              <w:drawing>
                <wp:inline distT="0" distB="0" distL="0" distR="0">
                  <wp:extent cx="381000" cy="371475"/>
                  <wp:effectExtent l="19050" t="0" r="0" b="0"/>
                  <wp:docPr id="36" name="Рисунок 36" descr="https://sektascience.files.wordpress.com/2015/02/mark.png?w=40&amp;h=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sektascience.files.wordpress.com/2015/02/mark.png?w=40&amp;h=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3824">
              <w:rPr>
                <w:rFonts w:ascii="Georgia" w:hAnsi="Georgia" w:cs="Arial"/>
                <w:sz w:val="24"/>
                <w:szCs w:val="24"/>
              </w:rPr>
              <w:t>Важно отметить, что наш организм не очень эффективно хранит энергию в такой форме, и запасов гликогена хватает не больше, чем на 4-6 часов деятельности, после чего организм начинает использовать альтернативные источники энергии.</w:t>
            </w:r>
          </w:p>
        </w:tc>
      </w:tr>
    </w:tbl>
    <w:p w:rsidR="009E3824" w:rsidRDefault="009E3824" w:rsidP="009B6964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Arial"/>
          <w:b w:val="0"/>
          <w:bCs w:val="0"/>
          <w:caps/>
          <w:spacing w:val="30"/>
          <w:sz w:val="24"/>
          <w:szCs w:val="24"/>
          <w:bdr w:val="none" w:sz="0" w:space="0" w:color="auto" w:frame="1"/>
          <w:shd w:val="clear" w:color="auto" w:fill="000000"/>
        </w:rPr>
      </w:pPr>
    </w:p>
    <w:p w:rsidR="009B6964" w:rsidRPr="009E3824" w:rsidRDefault="009B6964" w:rsidP="009B6964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Arial"/>
          <w:b w:val="0"/>
          <w:bCs w:val="0"/>
          <w:caps/>
          <w:spacing w:val="30"/>
          <w:sz w:val="24"/>
          <w:szCs w:val="24"/>
        </w:rPr>
      </w:pPr>
      <w:r w:rsidRPr="009E3824">
        <w:rPr>
          <w:rFonts w:ascii="Georgia" w:hAnsi="Georgia" w:cs="Arial"/>
          <w:b w:val="0"/>
          <w:bCs w:val="0"/>
          <w:caps/>
          <w:spacing w:val="30"/>
          <w:sz w:val="24"/>
          <w:szCs w:val="24"/>
          <w:highlight w:val="darkRed"/>
          <w:bdr w:val="none" w:sz="0" w:space="0" w:color="auto" w:frame="1"/>
          <w:shd w:val="clear" w:color="auto" w:fill="000000"/>
        </w:rPr>
        <w:t>ПРОСТЫЕ УГЛЕВОДЫ</w:t>
      </w:r>
    </w:p>
    <w:p w:rsidR="009B6964" w:rsidRPr="009E3824" w:rsidRDefault="009B6964" w:rsidP="009B6964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 w:cs="Arial"/>
        </w:rPr>
      </w:pPr>
      <w:r w:rsidRPr="009E3824">
        <w:rPr>
          <w:rStyle w:val="a4"/>
          <w:rFonts w:ascii="Georgia" w:hAnsi="Georgia" w:cs="Arial"/>
          <w:bdr w:val="none" w:sz="0" w:space="0" w:color="auto" w:frame="1"/>
        </w:rPr>
        <w:t>Простые углеводы (простые сахариды)</w:t>
      </w:r>
      <w:r w:rsidRPr="009E3824">
        <w:rPr>
          <w:rStyle w:val="apple-converted-space"/>
          <w:rFonts w:ascii="Georgia" w:hAnsi="Georgia" w:cs="Arial"/>
          <w:b/>
          <w:bCs/>
          <w:bdr w:val="none" w:sz="0" w:space="0" w:color="auto" w:frame="1"/>
        </w:rPr>
        <w:t> </w:t>
      </w:r>
      <w:r w:rsidRPr="009E3824">
        <w:rPr>
          <w:rFonts w:ascii="Georgia" w:hAnsi="Georgia" w:cs="Arial"/>
        </w:rPr>
        <w:t>– конечный продукт, который не нуждается в дополнительном расщеплении, усваивается организмом очень быстро и практически полностью. Именно их и принято называть</w:t>
      </w:r>
      <w:r w:rsidRPr="009E3824">
        <w:rPr>
          <w:rStyle w:val="apple-converted-space"/>
          <w:rFonts w:ascii="Georgia" w:hAnsi="Georgia" w:cs="Arial"/>
        </w:rPr>
        <w:t> </w:t>
      </w:r>
      <w:r w:rsidRPr="009E3824">
        <w:rPr>
          <w:rStyle w:val="a4"/>
          <w:rFonts w:ascii="Georgia" w:hAnsi="Georgia" w:cs="Arial"/>
          <w:bdr w:val="none" w:sz="0" w:space="0" w:color="auto" w:frame="1"/>
        </w:rPr>
        <w:t>«быстрыми углеводами»</w:t>
      </w:r>
      <w:r w:rsidRPr="009E3824">
        <w:rPr>
          <w:rFonts w:ascii="Georgia" w:hAnsi="Georgia" w:cs="Arial"/>
        </w:rPr>
        <w:t>, хотя на самом деле ничего быстрого в них нет, просто в чистом виде они более доступны для усвоения и, соответственно, пик глюкозы и инсулина в крови выше после их употребления.</w:t>
      </w:r>
    </w:p>
    <w:p w:rsidR="009B6964" w:rsidRPr="009E3824" w:rsidRDefault="009B6964" w:rsidP="009B6964">
      <w:pPr>
        <w:pStyle w:val="a3"/>
        <w:shd w:val="clear" w:color="auto" w:fill="FFFFFF"/>
        <w:spacing w:before="0" w:beforeAutospacing="0" w:after="360" w:afterAutospacing="0" w:line="360" w:lineRule="atLeast"/>
        <w:textAlignment w:val="baseline"/>
        <w:rPr>
          <w:rFonts w:ascii="Georgia" w:hAnsi="Georgia" w:cs="Arial"/>
        </w:rPr>
      </w:pPr>
      <w:r w:rsidRPr="009E3824">
        <w:rPr>
          <w:rFonts w:ascii="Georgia" w:hAnsi="Georgia" w:cs="Arial"/>
          <w:noProof/>
        </w:rPr>
        <w:drawing>
          <wp:inline distT="0" distB="0" distL="0" distR="0">
            <wp:extent cx="5905500" cy="2819400"/>
            <wp:effectExtent l="0" t="0" r="0" b="0"/>
            <wp:docPr id="37" name="Рисунок 37" descr="https://sektascience.files.wordpress.com/2015/04/picture1.png?w=620&amp;h=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ektascience.files.wordpress.com/2015/04/picture1.png?w=620&amp;h=29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964" w:rsidRPr="009E3824" w:rsidRDefault="009B6964" w:rsidP="009B6964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 w:cs="Arial"/>
        </w:rPr>
      </w:pPr>
      <w:r w:rsidRPr="009E3824">
        <w:rPr>
          <w:rStyle w:val="a6"/>
          <w:rFonts w:ascii="Georgia" w:hAnsi="Georgia" w:cs="Arial"/>
          <w:bdr w:val="none" w:sz="0" w:space="0" w:color="auto" w:frame="1"/>
        </w:rPr>
        <w:t>Сахароза</w:t>
      </w:r>
      <w:r w:rsidRPr="009E3824">
        <w:rPr>
          <w:rStyle w:val="apple-converted-space"/>
          <w:rFonts w:ascii="Georgia" w:hAnsi="Georgia" w:cs="Arial"/>
        </w:rPr>
        <w:t> </w:t>
      </w:r>
      <w:r w:rsidRPr="009E3824">
        <w:rPr>
          <w:rFonts w:ascii="Georgia" w:hAnsi="Georgia" w:cs="Arial"/>
        </w:rPr>
        <w:t>– это обычный пищевой сахар.</w:t>
      </w:r>
      <w:r w:rsidRPr="009E3824">
        <w:rPr>
          <w:rStyle w:val="apple-converted-space"/>
          <w:rFonts w:ascii="Georgia" w:hAnsi="Georgia" w:cs="Arial"/>
        </w:rPr>
        <w:t> </w:t>
      </w:r>
      <w:r w:rsidRPr="009E3824">
        <w:rPr>
          <w:rStyle w:val="a6"/>
          <w:rFonts w:ascii="Georgia" w:hAnsi="Georgia" w:cs="Arial"/>
          <w:bdr w:val="none" w:sz="0" w:space="0" w:color="auto" w:frame="1"/>
        </w:rPr>
        <w:t>Фруктоза</w:t>
      </w:r>
      <w:r w:rsidRPr="009E3824">
        <w:rPr>
          <w:rStyle w:val="apple-converted-space"/>
          <w:rFonts w:ascii="Georgia" w:hAnsi="Georgia" w:cs="Arial"/>
        </w:rPr>
        <w:t> </w:t>
      </w:r>
      <w:r w:rsidRPr="009E3824">
        <w:rPr>
          <w:rFonts w:ascii="Georgia" w:hAnsi="Georgia" w:cs="Arial"/>
        </w:rPr>
        <w:t>– сахар, содержащийся в меде и фруктах (особенно в винограде); его также добавляют в огромное количество переработанных продуктов и полуфабрикатов, и таких продуктов желательно избегать вовсе.</w:t>
      </w:r>
    </w:p>
    <w:p w:rsidR="009B6964" w:rsidRPr="009E3824" w:rsidRDefault="009B6964" w:rsidP="009B6964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rFonts w:ascii="Georgia" w:hAnsi="Georgia" w:cs="Arial"/>
        </w:rPr>
      </w:pPr>
      <w:r w:rsidRPr="009E3824">
        <w:rPr>
          <w:rFonts w:ascii="Georgia" w:hAnsi="Georgia" w:cs="Arial"/>
        </w:rPr>
        <w:t xml:space="preserve">Лактоза представляет </w:t>
      </w:r>
      <w:proofErr w:type="gramStart"/>
      <w:r w:rsidRPr="009E3824">
        <w:rPr>
          <w:rFonts w:ascii="Georgia" w:hAnsi="Georgia" w:cs="Arial"/>
        </w:rPr>
        <w:t>собой</w:t>
      </w:r>
      <w:proofErr w:type="gramEnd"/>
      <w:r w:rsidRPr="009E3824">
        <w:rPr>
          <w:rFonts w:ascii="Georgia" w:hAnsi="Georgia" w:cs="Arial"/>
        </w:rPr>
        <w:t xml:space="preserve"> так называемый молочный сахар. Ее усвоение связано с наличием в желудочно-кишечном тракте фермента </w:t>
      </w:r>
      <w:proofErr w:type="spellStart"/>
      <w:r w:rsidRPr="009E3824">
        <w:rPr>
          <w:rFonts w:ascii="Georgia" w:hAnsi="Georgia" w:cs="Arial"/>
        </w:rPr>
        <w:t>лактазы</w:t>
      </w:r>
      <w:proofErr w:type="spellEnd"/>
      <w:r w:rsidRPr="009E3824">
        <w:rPr>
          <w:rFonts w:ascii="Georgia" w:hAnsi="Georgia" w:cs="Arial"/>
        </w:rPr>
        <w:t xml:space="preserve">, расщепляющего лактозу. При отсутствии или сниженной деятельности </w:t>
      </w:r>
      <w:proofErr w:type="spellStart"/>
      <w:r w:rsidRPr="009E3824">
        <w:rPr>
          <w:rFonts w:ascii="Georgia" w:hAnsi="Georgia" w:cs="Arial"/>
        </w:rPr>
        <w:t>лактазы</w:t>
      </w:r>
      <w:proofErr w:type="spellEnd"/>
      <w:r w:rsidRPr="009E3824">
        <w:rPr>
          <w:rFonts w:ascii="Georgia" w:hAnsi="Georgia" w:cs="Arial"/>
        </w:rPr>
        <w:t xml:space="preserve"> углеводы из молока не усваиваются. У некоторых людей аналогичные сложности возникают с усвоением </w:t>
      </w:r>
      <w:proofErr w:type="spellStart"/>
      <w:r w:rsidRPr="009E3824">
        <w:rPr>
          <w:rFonts w:ascii="Georgia" w:hAnsi="Georgia" w:cs="Arial"/>
        </w:rPr>
        <w:t>рафинозы</w:t>
      </w:r>
      <w:proofErr w:type="spellEnd"/>
      <w:r w:rsidRPr="009E3824">
        <w:rPr>
          <w:rFonts w:ascii="Georgia" w:hAnsi="Georgia" w:cs="Arial"/>
        </w:rPr>
        <w:t>, которой богаты бобовые и ржаная мука.</w:t>
      </w:r>
    </w:p>
    <w:p w:rsidR="009B6964" w:rsidRPr="009E3824" w:rsidRDefault="009B6964" w:rsidP="009B6964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Arial"/>
          <w:b w:val="0"/>
          <w:bCs w:val="0"/>
          <w:caps/>
          <w:spacing w:val="30"/>
          <w:sz w:val="24"/>
          <w:szCs w:val="24"/>
        </w:rPr>
      </w:pPr>
      <w:r w:rsidRPr="009E3824">
        <w:rPr>
          <w:rFonts w:ascii="Georgia" w:hAnsi="Georgia" w:cs="Arial"/>
          <w:b w:val="0"/>
          <w:bCs w:val="0"/>
          <w:caps/>
          <w:spacing w:val="30"/>
          <w:sz w:val="24"/>
          <w:szCs w:val="24"/>
          <w:highlight w:val="darkRed"/>
          <w:bdr w:val="none" w:sz="0" w:space="0" w:color="auto" w:frame="1"/>
          <w:shd w:val="clear" w:color="auto" w:fill="000000"/>
        </w:rPr>
        <w:t>СЛОЖНЫЕ УГЛЕВОДЫ (ПОЛИСАХАРИДЫ)</w:t>
      </w:r>
    </w:p>
    <w:p w:rsidR="009B6964" w:rsidRPr="009E3824" w:rsidRDefault="009B6964" w:rsidP="009B696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Georgia" w:hAnsi="Georgia" w:cs="Arial"/>
        </w:rPr>
      </w:pPr>
      <w:r w:rsidRPr="009E3824">
        <w:rPr>
          <w:rStyle w:val="a4"/>
          <w:rFonts w:ascii="Georgia" w:hAnsi="Georgia" w:cs="Arial"/>
          <w:bdr w:val="none" w:sz="0" w:space="0" w:color="auto" w:frame="1"/>
        </w:rPr>
        <w:t>Полисахариды</w:t>
      </w:r>
      <w:r w:rsidRPr="009E3824">
        <w:rPr>
          <w:rStyle w:val="apple-converted-space"/>
          <w:rFonts w:ascii="Georgia" w:hAnsi="Georgia" w:cs="Arial"/>
        </w:rPr>
        <w:t> </w:t>
      </w:r>
      <w:r w:rsidRPr="009E3824">
        <w:rPr>
          <w:rFonts w:ascii="Georgia" w:hAnsi="Georgia" w:cs="Arial"/>
        </w:rPr>
        <w:t>– это сложные соединения большого количества моносахаридов. Для нас важно разделить их на две группы:</w:t>
      </w:r>
    </w:p>
    <w:p w:rsidR="009B6964" w:rsidRPr="009E3824" w:rsidRDefault="009B6964" w:rsidP="009B6964">
      <w:pPr>
        <w:numPr>
          <w:ilvl w:val="0"/>
          <w:numId w:val="10"/>
        </w:numPr>
        <w:shd w:val="clear" w:color="auto" w:fill="FFFFFF"/>
        <w:spacing w:after="0" w:line="360" w:lineRule="atLeast"/>
        <w:ind w:left="240"/>
        <w:textAlignment w:val="baseline"/>
        <w:rPr>
          <w:rFonts w:ascii="Georgia" w:hAnsi="Georgia" w:cs="Arial"/>
          <w:sz w:val="24"/>
          <w:szCs w:val="24"/>
        </w:rPr>
      </w:pPr>
      <w:r w:rsidRPr="009E3824">
        <w:rPr>
          <w:rStyle w:val="a6"/>
          <w:rFonts w:ascii="Georgia" w:hAnsi="Georgia" w:cs="Arial"/>
          <w:b/>
          <w:bCs/>
          <w:sz w:val="24"/>
          <w:szCs w:val="24"/>
          <w:bdr w:val="none" w:sz="0" w:space="0" w:color="auto" w:frame="1"/>
        </w:rPr>
        <w:lastRenderedPageBreak/>
        <w:t>Усвояемые полисахариды</w:t>
      </w:r>
      <w:r w:rsidRPr="009E3824">
        <w:rPr>
          <w:rStyle w:val="apple-converted-space"/>
          <w:rFonts w:ascii="Georgia" w:hAnsi="Georgia" w:cs="Arial"/>
          <w:b/>
          <w:bCs/>
          <w:i/>
          <w:iCs/>
          <w:sz w:val="24"/>
          <w:szCs w:val="24"/>
          <w:bdr w:val="none" w:sz="0" w:space="0" w:color="auto" w:frame="1"/>
        </w:rPr>
        <w:t> </w:t>
      </w:r>
      <w:r w:rsidRPr="009E3824">
        <w:rPr>
          <w:rFonts w:ascii="Georgia" w:hAnsi="Georgia" w:cs="Arial"/>
          <w:sz w:val="24"/>
          <w:szCs w:val="24"/>
        </w:rPr>
        <w:t>– крахмал (растительное происхождение) и гликоген – расщепляются ферментами организма.</w:t>
      </w:r>
    </w:p>
    <w:p w:rsidR="009B6964" w:rsidRPr="009E3824" w:rsidRDefault="009B6964" w:rsidP="009B6964">
      <w:pPr>
        <w:numPr>
          <w:ilvl w:val="0"/>
          <w:numId w:val="10"/>
        </w:numPr>
        <w:shd w:val="clear" w:color="auto" w:fill="FFFFFF"/>
        <w:spacing w:after="0" w:line="360" w:lineRule="atLeast"/>
        <w:ind w:left="240"/>
        <w:textAlignment w:val="baseline"/>
        <w:rPr>
          <w:rFonts w:ascii="Georgia" w:hAnsi="Georgia" w:cs="Arial"/>
          <w:sz w:val="24"/>
          <w:szCs w:val="24"/>
        </w:rPr>
      </w:pPr>
      <w:r w:rsidRPr="009E3824">
        <w:rPr>
          <w:rStyle w:val="a6"/>
          <w:rFonts w:ascii="Georgia" w:hAnsi="Georgia" w:cs="Arial"/>
          <w:b/>
          <w:bCs/>
          <w:sz w:val="24"/>
          <w:szCs w:val="24"/>
          <w:bdr w:val="none" w:sz="0" w:space="0" w:color="auto" w:frame="1"/>
        </w:rPr>
        <w:t>Неусвояемые полисахариды</w:t>
      </w:r>
      <w:r w:rsidRPr="009E3824">
        <w:rPr>
          <w:rFonts w:ascii="Georgia" w:hAnsi="Georgia" w:cs="Arial"/>
          <w:sz w:val="24"/>
          <w:szCs w:val="24"/>
        </w:rPr>
        <w:t>, которые также обобщенно называют клетчаткой, не перерабатываются организмом.</w:t>
      </w:r>
    </w:p>
    <w:p w:rsidR="009B6964" w:rsidRPr="009E3824" w:rsidRDefault="009B6964" w:rsidP="009B6964">
      <w:pPr>
        <w:pStyle w:val="a3"/>
        <w:shd w:val="clear" w:color="auto" w:fill="FFFFFF"/>
        <w:spacing w:before="0" w:beforeAutospacing="0" w:after="360" w:afterAutospacing="0" w:line="360" w:lineRule="atLeast"/>
        <w:textAlignment w:val="baseline"/>
        <w:rPr>
          <w:rFonts w:ascii="Georgia" w:hAnsi="Georgia" w:cs="Arial"/>
        </w:rPr>
      </w:pPr>
      <w:r w:rsidRPr="009E3824">
        <w:rPr>
          <w:rFonts w:ascii="Georgia" w:hAnsi="Georgia" w:cs="Arial"/>
          <w:noProof/>
        </w:rPr>
        <w:drawing>
          <wp:inline distT="0" distB="0" distL="0" distR="0">
            <wp:extent cx="5895975" cy="4257675"/>
            <wp:effectExtent l="19050" t="0" r="9525" b="0"/>
            <wp:docPr id="38" name="Рисунок 38" descr="https://sektascience.files.wordpress.com/2015/04/pngbase645e5c5a6211c26e3f.png?w=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ektascience.files.wordpress.com/2015/04/pngbase645e5c5a6211c26e3f.png?w=6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964" w:rsidRPr="009E3824" w:rsidRDefault="009B6964" w:rsidP="009B6964">
      <w:pPr>
        <w:pStyle w:val="3"/>
        <w:shd w:val="clear" w:color="auto" w:fill="FFFFFF"/>
        <w:spacing w:before="0" w:after="320"/>
        <w:textAlignment w:val="baseline"/>
        <w:rPr>
          <w:rFonts w:ascii="Georgia" w:hAnsi="Georgia" w:cs="Arial"/>
          <w:b w:val="0"/>
          <w:bCs w:val="0"/>
          <w:caps/>
          <w:color w:val="auto"/>
          <w:spacing w:val="30"/>
          <w:sz w:val="24"/>
          <w:szCs w:val="24"/>
        </w:rPr>
      </w:pPr>
      <w:r w:rsidRPr="009E3824">
        <w:rPr>
          <w:rFonts w:ascii="Georgia" w:hAnsi="Georgia" w:cs="Arial"/>
          <w:b w:val="0"/>
          <w:bCs w:val="0"/>
          <w:caps/>
          <w:color w:val="auto"/>
          <w:spacing w:val="30"/>
          <w:sz w:val="24"/>
          <w:szCs w:val="24"/>
        </w:rPr>
        <w:t>УСВОЯЕМЫЕ ПОЛИСАХАРИДЫ</w:t>
      </w:r>
    </w:p>
    <w:p w:rsidR="009B6964" w:rsidRPr="009E3824" w:rsidRDefault="009B6964" w:rsidP="009B6964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rFonts w:ascii="Georgia" w:hAnsi="Georgia" w:cs="Arial"/>
        </w:rPr>
      </w:pPr>
      <w:r w:rsidRPr="009E3824">
        <w:rPr>
          <w:rFonts w:ascii="Georgia" w:hAnsi="Georgia" w:cs="Arial"/>
        </w:rPr>
        <w:t>Крахмальные полисахариды в процессе усвоения организмом расщепляются до простых сахаридов с помощью ферментов, находящихся в тонкой кишке.</w:t>
      </w:r>
    </w:p>
    <w:p w:rsidR="009B6964" w:rsidRPr="009E3824" w:rsidRDefault="009B6964" w:rsidP="009B6964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rFonts w:ascii="Georgia" w:hAnsi="Georgia" w:cs="Arial"/>
        </w:rPr>
      </w:pPr>
      <w:r w:rsidRPr="009E3824">
        <w:rPr>
          <w:rFonts w:ascii="Georgia" w:hAnsi="Georgia" w:cs="Arial"/>
        </w:rPr>
        <w:t>Крахмал есть во всех продуктах растительного происхождения, но его количество варьируется; наибольшее количество крахмала содержится в изделиях из пшеничной муки (макароны, хлеб), крупах, картофеле и бобовых.</w:t>
      </w:r>
    </w:p>
    <w:p w:rsidR="009B6964" w:rsidRPr="009E3824" w:rsidRDefault="009B6964" w:rsidP="009B6964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rFonts w:ascii="Georgia" w:hAnsi="Georgia" w:cs="Arial"/>
        </w:rPr>
      </w:pPr>
      <w:r w:rsidRPr="009E3824">
        <w:rPr>
          <w:rFonts w:ascii="Georgia" w:hAnsi="Georgia" w:cs="Arial"/>
        </w:rPr>
        <w:t xml:space="preserve">Важно отметить, что усвояемость крахмала зависит не только от количества, но и от «контекста», в котором он попадает в организм. </w:t>
      </w:r>
      <w:proofErr w:type="gramStart"/>
      <w:r w:rsidRPr="009E3824">
        <w:rPr>
          <w:rFonts w:ascii="Georgia" w:hAnsi="Georgia" w:cs="Arial"/>
        </w:rPr>
        <w:t>Так, не весь крахмал из бобовых будет доступен для переработки ферментами из-за присутствия в них неусвояемой клетчатки.</w:t>
      </w:r>
      <w:proofErr w:type="gramEnd"/>
    </w:p>
    <w:p w:rsidR="009B6964" w:rsidRPr="009E3824" w:rsidRDefault="009B6964" w:rsidP="009B6964">
      <w:pPr>
        <w:pStyle w:val="3"/>
        <w:shd w:val="clear" w:color="auto" w:fill="FFFFFF"/>
        <w:spacing w:before="0" w:after="320"/>
        <w:textAlignment w:val="baseline"/>
        <w:rPr>
          <w:rFonts w:ascii="Georgia" w:hAnsi="Georgia" w:cs="Arial"/>
          <w:b w:val="0"/>
          <w:bCs w:val="0"/>
          <w:caps/>
          <w:color w:val="auto"/>
          <w:spacing w:val="30"/>
          <w:sz w:val="24"/>
          <w:szCs w:val="24"/>
        </w:rPr>
      </w:pPr>
      <w:r w:rsidRPr="009E3824">
        <w:rPr>
          <w:rFonts w:ascii="Georgia" w:hAnsi="Georgia" w:cs="Arial"/>
          <w:b w:val="0"/>
          <w:bCs w:val="0"/>
          <w:caps/>
          <w:color w:val="auto"/>
          <w:spacing w:val="30"/>
          <w:sz w:val="24"/>
          <w:szCs w:val="24"/>
        </w:rPr>
        <w:t>НЕУСВОЯЕМЫЕ ПОЛИСАХАРИДЫ</w:t>
      </w:r>
    </w:p>
    <w:p w:rsidR="009B6964" w:rsidRPr="009E3824" w:rsidRDefault="009B6964" w:rsidP="009B6964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 w:cs="Arial"/>
        </w:rPr>
      </w:pPr>
      <w:r w:rsidRPr="009E3824">
        <w:rPr>
          <w:rStyle w:val="a4"/>
          <w:rFonts w:ascii="Georgia" w:hAnsi="Georgia" w:cs="Arial"/>
          <w:bdr w:val="none" w:sz="0" w:space="0" w:color="auto" w:frame="1"/>
        </w:rPr>
        <w:t>Неусвояемые полисахариды</w:t>
      </w:r>
      <w:r w:rsidRPr="009E3824">
        <w:rPr>
          <w:rStyle w:val="apple-converted-space"/>
          <w:rFonts w:ascii="Georgia" w:hAnsi="Georgia" w:cs="Arial"/>
        </w:rPr>
        <w:t> </w:t>
      </w:r>
      <w:r w:rsidRPr="009E3824">
        <w:rPr>
          <w:rFonts w:ascii="Georgia" w:hAnsi="Georgia" w:cs="Arial"/>
        </w:rPr>
        <w:t>– это так называемые пищевые волокна. Пищевые волокна практически не перевариваются организмом, но оказывают положительное влияние на процесс переваривания пищи в целом, обеспечивают усвоение других веществ, регулируют моторику кишечника.</w:t>
      </w:r>
    </w:p>
    <w:p w:rsidR="004800A3" w:rsidRPr="009E3824" w:rsidRDefault="009B6964" w:rsidP="009B6964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rFonts w:ascii="Georgia" w:hAnsi="Georgia" w:cs="Arial"/>
        </w:rPr>
      </w:pPr>
      <w:r w:rsidRPr="009E3824">
        <w:rPr>
          <w:rFonts w:ascii="Georgia" w:hAnsi="Georgia" w:cs="Arial"/>
        </w:rPr>
        <w:lastRenderedPageBreak/>
        <w:t xml:space="preserve">Множество исследований доказало, что высокий уровень клетчатки в рационе способствует длительному чувству сытости, снижению веса, понижению уровня </w:t>
      </w:r>
      <w:proofErr w:type="spellStart"/>
      <w:r w:rsidRPr="009E3824">
        <w:rPr>
          <w:rFonts w:ascii="Georgia" w:hAnsi="Georgia" w:cs="Arial"/>
        </w:rPr>
        <w:t>холестерола</w:t>
      </w:r>
      <w:proofErr w:type="spellEnd"/>
      <w:r w:rsidRPr="009E3824">
        <w:rPr>
          <w:rFonts w:ascii="Georgia" w:hAnsi="Georgia" w:cs="Arial"/>
        </w:rPr>
        <w:t xml:space="preserve"> в крови, снижению риска диабета и росту полезной микрофлоры кишечника. Основным источником таких полисахаридов являются продукты растительного происхождения. В среднем человеку необходимо около 20 г пищевых волокон в сутки.</w:t>
      </w:r>
      <w:r w:rsidR="004800A3">
        <w:rPr>
          <w:rFonts w:ascii="Georgia" w:hAnsi="Georgia" w:cs="Arial"/>
        </w:rPr>
        <w:t xml:space="preserve"> Чрезмерное потребление пищевых волокон становится причиной неполного переваривания пищи, нарушения всасывания кальция в кишечнике и других микроэлементов, а также жирорастворимых витаминов. Возникает дискомфорт от образования газов, боли в животе и диарея.</w:t>
      </w:r>
    </w:p>
    <w:p w:rsidR="009B6964" w:rsidRPr="009E3824" w:rsidRDefault="009B6964" w:rsidP="009B6964">
      <w:pPr>
        <w:pStyle w:val="3"/>
        <w:shd w:val="clear" w:color="auto" w:fill="FFFFFF"/>
        <w:spacing w:before="0" w:after="320"/>
        <w:textAlignment w:val="baseline"/>
        <w:rPr>
          <w:rFonts w:ascii="Georgia" w:hAnsi="Georgia" w:cs="Arial"/>
          <w:b w:val="0"/>
          <w:bCs w:val="0"/>
          <w:caps/>
          <w:color w:val="auto"/>
          <w:spacing w:val="30"/>
          <w:sz w:val="24"/>
          <w:szCs w:val="24"/>
        </w:rPr>
      </w:pPr>
      <w:r w:rsidRPr="009E3824">
        <w:rPr>
          <w:rFonts w:ascii="Georgia" w:hAnsi="Georgia" w:cs="Arial"/>
          <w:b w:val="0"/>
          <w:bCs w:val="0"/>
          <w:caps/>
          <w:color w:val="auto"/>
          <w:spacing w:val="30"/>
          <w:sz w:val="24"/>
          <w:szCs w:val="24"/>
        </w:rPr>
        <w:t>ВИДЫ ПИЩЕВЫХ ВОЛОКОН</w:t>
      </w:r>
    </w:p>
    <w:p w:rsidR="009B6964" w:rsidRDefault="009B6964" w:rsidP="009B6964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 w:cs="Arial"/>
        </w:rPr>
      </w:pPr>
      <w:r w:rsidRPr="009E3824">
        <w:rPr>
          <w:rStyle w:val="a6"/>
          <w:rFonts w:ascii="Georgia" w:hAnsi="Georgia" w:cs="Arial"/>
          <w:bdr w:val="none" w:sz="0" w:space="0" w:color="auto" w:frame="1"/>
        </w:rPr>
        <w:t>Целлюлоза (клетчатка)</w:t>
      </w:r>
      <w:r w:rsidRPr="009E3824">
        <w:rPr>
          <w:rStyle w:val="apple-converted-space"/>
          <w:rFonts w:ascii="Georgia" w:hAnsi="Georgia" w:cs="Arial"/>
        </w:rPr>
        <w:t> </w:t>
      </w:r>
      <w:r w:rsidRPr="009E3824">
        <w:rPr>
          <w:rFonts w:ascii="Georgia" w:hAnsi="Georgia" w:cs="Arial"/>
        </w:rPr>
        <w:t>и</w:t>
      </w:r>
      <w:r w:rsidRPr="009E3824">
        <w:rPr>
          <w:rStyle w:val="apple-converted-space"/>
          <w:rFonts w:ascii="Georgia" w:hAnsi="Georgia" w:cs="Arial"/>
        </w:rPr>
        <w:t> </w:t>
      </w:r>
      <w:r w:rsidRPr="009E3824">
        <w:rPr>
          <w:rStyle w:val="a6"/>
          <w:rFonts w:ascii="Georgia" w:hAnsi="Georgia" w:cs="Arial"/>
          <w:bdr w:val="none" w:sz="0" w:space="0" w:color="auto" w:frame="1"/>
        </w:rPr>
        <w:t>лигнин</w:t>
      </w:r>
      <w:r w:rsidRPr="009E3824">
        <w:rPr>
          <w:rStyle w:val="apple-converted-space"/>
          <w:rFonts w:ascii="Georgia" w:hAnsi="Georgia" w:cs="Arial"/>
          <w:i/>
          <w:iCs/>
          <w:bdr w:val="none" w:sz="0" w:space="0" w:color="auto" w:frame="1"/>
        </w:rPr>
        <w:t> </w:t>
      </w:r>
      <w:r w:rsidRPr="009E3824">
        <w:rPr>
          <w:rFonts w:ascii="Georgia" w:hAnsi="Georgia" w:cs="Arial"/>
        </w:rPr>
        <w:t>являются</w:t>
      </w:r>
      <w:r w:rsidRPr="009E3824">
        <w:rPr>
          <w:rStyle w:val="apple-converted-space"/>
          <w:rFonts w:ascii="Georgia" w:hAnsi="Georgia" w:cs="Arial"/>
        </w:rPr>
        <w:t> </w:t>
      </w:r>
      <w:r w:rsidRPr="009E3824">
        <w:rPr>
          <w:rStyle w:val="a4"/>
          <w:rFonts w:ascii="Georgia" w:hAnsi="Georgia" w:cs="Arial"/>
          <w:bdr w:val="none" w:sz="0" w:space="0" w:color="auto" w:frame="1"/>
        </w:rPr>
        <w:t>нерастворимыми пищевыми волокнами</w:t>
      </w:r>
      <w:r w:rsidRPr="009E3824">
        <w:rPr>
          <w:rFonts w:ascii="Georgia" w:hAnsi="Georgia" w:cs="Arial"/>
        </w:rPr>
        <w:t xml:space="preserve">. Клетчатка является наиболее распространенным видом пищевых волокон. Она содержится в зерне и муке грубого помола, в </w:t>
      </w:r>
      <w:proofErr w:type="gramStart"/>
      <w:r w:rsidRPr="009E3824">
        <w:rPr>
          <w:rFonts w:ascii="Georgia" w:hAnsi="Georgia" w:cs="Arial"/>
        </w:rPr>
        <w:t>бобовых</w:t>
      </w:r>
      <w:proofErr w:type="gramEnd"/>
      <w:r w:rsidRPr="009E3824">
        <w:rPr>
          <w:rFonts w:ascii="Georgia" w:hAnsi="Georgia" w:cs="Arial"/>
        </w:rPr>
        <w:t>, капусте, моркови. Клетчатка, как и лигнин, хорошо удерживает воду, способствует нормализации работы кишечника, отвечает за выведение продуктов обмена веществ и положительно влияет на микрофлору кишечника.</w:t>
      </w:r>
    </w:p>
    <w:p w:rsidR="009E3824" w:rsidRPr="009E3824" w:rsidRDefault="009E3824" w:rsidP="009B6964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 w:cs="Arial"/>
        </w:rPr>
      </w:pPr>
    </w:p>
    <w:tbl>
      <w:tblPr>
        <w:tblW w:w="10745" w:type="dxa"/>
        <w:tblCellSpacing w:w="15" w:type="dxa"/>
        <w:tblBorders>
          <w:bottom w:val="single" w:sz="6" w:space="0" w:color="EEEEEE"/>
        </w:tblBorders>
        <w:shd w:val="clear" w:color="auto" w:fill="AFCFCF"/>
        <w:tblCellMar>
          <w:left w:w="0" w:type="dxa"/>
          <w:right w:w="0" w:type="dxa"/>
        </w:tblCellMar>
        <w:tblLook w:val="04A0"/>
      </w:tblPr>
      <w:tblGrid>
        <w:gridCol w:w="10745"/>
      </w:tblGrid>
      <w:tr w:rsidR="009E3824" w:rsidRPr="009E3824" w:rsidTr="009E3824">
        <w:trPr>
          <w:trHeight w:val="1572"/>
          <w:tblCellSpacing w:w="15" w:type="dxa"/>
        </w:trPr>
        <w:tc>
          <w:tcPr>
            <w:tcW w:w="0" w:type="auto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AFCFC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:rsidR="009B6964" w:rsidRPr="009E3824" w:rsidRDefault="009B6964">
            <w:pPr>
              <w:spacing w:line="360" w:lineRule="atLeast"/>
              <w:jc w:val="both"/>
              <w:rPr>
                <w:rFonts w:ascii="Georgia" w:hAnsi="Georgia" w:cs="Arial"/>
                <w:sz w:val="24"/>
                <w:szCs w:val="24"/>
              </w:rPr>
            </w:pPr>
            <w:r w:rsidRPr="009E3824">
              <w:rPr>
                <w:rFonts w:ascii="Georgia" w:hAnsi="Georgia" w:cs="Arial"/>
                <w:noProof/>
                <w:sz w:val="24"/>
                <w:szCs w:val="24"/>
              </w:rPr>
              <w:drawing>
                <wp:inline distT="0" distB="0" distL="0" distR="0">
                  <wp:extent cx="381000" cy="371475"/>
                  <wp:effectExtent l="19050" t="0" r="0" b="0"/>
                  <wp:docPr id="39" name="Рисунок 39" descr="https://sektascience.files.wordpress.com/2015/02/mark.png?w=40&amp;h=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ektascience.files.wordpress.com/2015/02/mark.png?w=40&amp;h=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9E3824">
              <w:rPr>
                <w:rFonts w:ascii="Georgia" w:hAnsi="Georgia" w:cs="Arial"/>
                <w:sz w:val="24"/>
                <w:szCs w:val="24"/>
              </w:rPr>
              <w:t>Источники нерастворимых пищевых волокон – отруби, злаки и зерно, сырые овощи (капуста, морковь, редька), кожура яблок, помидоров, винограда, бобовые и некоторые орехи и семена.</w:t>
            </w:r>
            <w:proofErr w:type="gramEnd"/>
          </w:p>
        </w:tc>
      </w:tr>
    </w:tbl>
    <w:p w:rsidR="009E3824" w:rsidRDefault="009E3824" w:rsidP="009B6964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Style w:val="a6"/>
          <w:rFonts w:ascii="Georgia" w:hAnsi="Georgia" w:cs="Arial"/>
          <w:bdr w:val="none" w:sz="0" w:space="0" w:color="auto" w:frame="1"/>
        </w:rPr>
      </w:pPr>
    </w:p>
    <w:p w:rsidR="009B6964" w:rsidRDefault="009B6964" w:rsidP="009B6964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 w:cs="Arial"/>
        </w:rPr>
      </w:pPr>
      <w:r w:rsidRPr="009E3824">
        <w:rPr>
          <w:rStyle w:val="a6"/>
          <w:rFonts w:ascii="Georgia" w:hAnsi="Georgia" w:cs="Arial"/>
          <w:bdr w:val="none" w:sz="0" w:space="0" w:color="auto" w:frame="1"/>
        </w:rPr>
        <w:t>Пектин, гемицеллюлоза, камедь</w:t>
      </w:r>
      <w:r w:rsidRPr="009E3824">
        <w:rPr>
          <w:rStyle w:val="apple-converted-space"/>
          <w:rFonts w:ascii="Georgia" w:hAnsi="Georgia" w:cs="Arial"/>
          <w:i/>
          <w:iCs/>
          <w:bdr w:val="none" w:sz="0" w:space="0" w:color="auto" w:frame="1"/>
        </w:rPr>
        <w:t> </w:t>
      </w:r>
      <w:r w:rsidRPr="009E3824">
        <w:rPr>
          <w:rFonts w:ascii="Georgia" w:hAnsi="Georgia" w:cs="Arial"/>
        </w:rPr>
        <w:t>и др. составляют группу так называемых</w:t>
      </w:r>
      <w:r w:rsidRPr="009E3824">
        <w:rPr>
          <w:rStyle w:val="apple-converted-space"/>
          <w:rFonts w:ascii="Georgia" w:hAnsi="Georgia" w:cs="Arial"/>
        </w:rPr>
        <w:t> </w:t>
      </w:r>
      <w:r w:rsidRPr="009E3824">
        <w:rPr>
          <w:rStyle w:val="a4"/>
          <w:rFonts w:ascii="Georgia" w:hAnsi="Georgia" w:cs="Arial"/>
          <w:bdr w:val="none" w:sz="0" w:space="0" w:color="auto" w:frame="1"/>
        </w:rPr>
        <w:t>растворимых пищевых волокон</w:t>
      </w:r>
      <w:r w:rsidRPr="009E3824">
        <w:rPr>
          <w:rFonts w:ascii="Georgia" w:hAnsi="Georgia" w:cs="Arial"/>
        </w:rPr>
        <w:t xml:space="preserve">. Они имеют </w:t>
      </w:r>
      <w:proofErr w:type="gramStart"/>
      <w:r w:rsidRPr="009E3824">
        <w:rPr>
          <w:rFonts w:ascii="Georgia" w:hAnsi="Georgia" w:cs="Arial"/>
        </w:rPr>
        <w:t>важное значение</w:t>
      </w:r>
      <w:proofErr w:type="gramEnd"/>
      <w:r w:rsidRPr="009E3824">
        <w:rPr>
          <w:rFonts w:ascii="Georgia" w:hAnsi="Georgia" w:cs="Arial"/>
        </w:rPr>
        <w:t xml:space="preserve"> для выведения излишков холестерина, предотвращения гнилостных процессов в пищеварительном тракте, способствуют снижению глюкозы в крови и выводят из организма токсические вещества.</w:t>
      </w:r>
    </w:p>
    <w:p w:rsidR="009E3824" w:rsidRPr="009E3824" w:rsidRDefault="009E3824" w:rsidP="009B6964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 w:cs="Arial"/>
        </w:rPr>
      </w:pPr>
    </w:p>
    <w:tbl>
      <w:tblPr>
        <w:tblW w:w="11091" w:type="dxa"/>
        <w:tblCellSpacing w:w="15" w:type="dxa"/>
        <w:tblBorders>
          <w:bottom w:val="single" w:sz="6" w:space="0" w:color="EEEEEE"/>
        </w:tblBorders>
        <w:shd w:val="clear" w:color="auto" w:fill="AFCFCF"/>
        <w:tblCellMar>
          <w:left w:w="0" w:type="dxa"/>
          <w:right w:w="0" w:type="dxa"/>
        </w:tblCellMar>
        <w:tblLook w:val="04A0"/>
      </w:tblPr>
      <w:tblGrid>
        <w:gridCol w:w="11091"/>
      </w:tblGrid>
      <w:tr w:rsidR="009E3824" w:rsidRPr="009E3824" w:rsidTr="009E3824">
        <w:trPr>
          <w:trHeight w:val="1944"/>
          <w:tblCellSpacing w:w="15" w:type="dxa"/>
        </w:trPr>
        <w:tc>
          <w:tcPr>
            <w:tcW w:w="0" w:type="auto"/>
            <w:tcBorders>
              <w:top w:val="single" w:sz="6" w:space="0" w:color="EEEEEE"/>
              <w:left w:val="nil"/>
              <w:bottom w:val="single" w:sz="6" w:space="0" w:color="EEEEEE"/>
              <w:right w:val="nil"/>
            </w:tcBorders>
            <w:shd w:val="clear" w:color="auto" w:fill="AFCFCF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:rsidR="009B6964" w:rsidRPr="009E3824" w:rsidRDefault="009B6964">
            <w:pPr>
              <w:spacing w:line="360" w:lineRule="atLeast"/>
              <w:jc w:val="both"/>
              <w:rPr>
                <w:rFonts w:ascii="Georgia" w:hAnsi="Georgia" w:cs="Arial"/>
                <w:sz w:val="24"/>
                <w:szCs w:val="24"/>
              </w:rPr>
            </w:pPr>
            <w:r w:rsidRPr="009E3824">
              <w:rPr>
                <w:rFonts w:ascii="Georgia" w:hAnsi="Georgia" w:cs="Arial"/>
                <w:noProof/>
                <w:sz w:val="24"/>
                <w:szCs w:val="24"/>
              </w:rPr>
              <w:drawing>
                <wp:inline distT="0" distB="0" distL="0" distR="0">
                  <wp:extent cx="381000" cy="371475"/>
                  <wp:effectExtent l="19050" t="0" r="0" b="0"/>
                  <wp:docPr id="40" name="Рисунок 40" descr="https://sektascience.files.wordpress.com/2015/02/mark.png?w=40&amp;h=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ektascience.files.wordpress.com/2015/02/mark.png?w=40&amp;h=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9E3824">
              <w:rPr>
                <w:rFonts w:ascii="Georgia" w:hAnsi="Georgia" w:cs="Arial"/>
                <w:sz w:val="24"/>
                <w:szCs w:val="24"/>
              </w:rPr>
              <w:t>Растворимые пищевые волокна находятся в бобовых (горох, соя, фасоль), злаках (овес, ячмень, рожь), в овощах (брокколи, морковь), ягодах и фруктах (особенно в вишне, сливе и яблоках), а также в цитрусовых и их кожуре.</w:t>
            </w:r>
            <w:proofErr w:type="gramEnd"/>
          </w:p>
        </w:tc>
      </w:tr>
    </w:tbl>
    <w:p w:rsidR="009B6964" w:rsidRPr="009E3824" w:rsidRDefault="009B6964" w:rsidP="009B6964">
      <w:pPr>
        <w:textAlignment w:val="baseline"/>
        <w:rPr>
          <w:rFonts w:ascii="Georgia" w:hAnsi="Georgia"/>
          <w:vanish/>
          <w:sz w:val="24"/>
          <w:szCs w:val="24"/>
        </w:rPr>
      </w:pPr>
    </w:p>
    <w:tbl>
      <w:tblPr>
        <w:tblW w:w="11076" w:type="dxa"/>
        <w:tblCellSpacing w:w="15" w:type="dxa"/>
        <w:tblBorders>
          <w:bottom w:val="single" w:sz="6" w:space="0" w:color="EEEEEE"/>
        </w:tblBorders>
        <w:shd w:val="clear" w:color="auto" w:fill="D2E2E6"/>
        <w:tblCellMar>
          <w:left w:w="0" w:type="dxa"/>
          <w:right w:w="0" w:type="dxa"/>
        </w:tblCellMar>
        <w:tblLook w:val="04A0"/>
      </w:tblPr>
      <w:tblGrid>
        <w:gridCol w:w="11076"/>
      </w:tblGrid>
      <w:tr w:rsidR="009E3824" w:rsidRPr="009E3824" w:rsidTr="009E3824">
        <w:trPr>
          <w:trHeight w:val="1587"/>
          <w:tblCellSpacing w:w="15" w:type="dxa"/>
        </w:trPr>
        <w:tc>
          <w:tcPr>
            <w:tcW w:w="0" w:type="auto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D2E2E6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:rsidR="009B6964" w:rsidRPr="009E3824" w:rsidRDefault="009B6964">
            <w:pPr>
              <w:spacing w:line="360" w:lineRule="atLeast"/>
              <w:jc w:val="both"/>
              <w:rPr>
                <w:rFonts w:ascii="Georgia" w:hAnsi="Georgia" w:cs="Arial"/>
                <w:sz w:val="24"/>
                <w:szCs w:val="24"/>
              </w:rPr>
            </w:pPr>
            <w:r w:rsidRPr="009E3824">
              <w:rPr>
                <w:rFonts w:ascii="Georgia" w:hAnsi="Georgia" w:cs="Arial"/>
                <w:noProof/>
                <w:sz w:val="24"/>
                <w:szCs w:val="24"/>
              </w:rPr>
              <w:drawing>
                <wp:inline distT="0" distB="0" distL="0" distR="0">
                  <wp:extent cx="381000" cy="381000"/>
                  <wp:effectExtent l="19050" t="0" r="0" b="0"/>
                  <wp:docPr id="41" name="Рисунок 41" descr="https://sektascience.files.wordpress.com/2015/02/vopros.png?w=40&amp;h=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ektascience.files.wordpress.com/2015/02/vopros.png?w=40&amp;h=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3824">
              <w:rPr>
                <w:rStyle w:val="a4"/>
                <w:rFonts w:ascii="Georgia" w:hAnsi="Georgia" w:cs="Arial"/>
                <w:sz w:val="24"/>
                <w:szCs w:val="24"/>
                <w:bdr w:val="none" w:sz="0" w:space="0" w:color="auto" w:frame="1"/>
              </w:rPr>
              <w:t xml:space="preserve">Если, например, в пшенице и </w:t>
            </w:r>
            <w:proofErr w:type="gramStart"/>
            <w:r w:rsidRPr="009E3824">
              <w:rPr>
                <w:rStyle w:val="a4"/>
                <w:rFonts w:ascii="Georgia" w:hAnsi="Georgia" w:cs="Arial"/>
                <w:sz w:val="24"/>
                <w:szCs w:val="24"/>
                <w:bdr w:val="none" w:sz="0" w:space="0" w:color="auto" w:frame="1"/>
              </w:rPr>
              <w:t>в</w:t>
            </w:r>
            <w:proofErr w:type="gramEnd"/>
            <w:r w:rsidRPr="009E3824">
              <w:rPr>
                <w:rStyle w:val="a4"/>
                <w:rFonts w:ascii="Georgia" w:hAnsi="Georgia" w:cs="Arial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gramStart"/>
            <w:r w:rsidRPr="009E3824">
              <w:rPr>
                <w:rStyle w:val="a4"/>
                <w:rFonts w:ascii="Georgia" w:hAnsi="Georgia" w:cs="Arial"/>
                <w:sz w:val="24"/>
                <w:szCs w:val="24"/>
                <w:bdr w:val="none" w:sz="0" w:space="0" w:color="auto" w:frame="1"/>
              </w:rPr>
              <w:t>бобовых</w:t>
            </w:r>
            <w:proofErr w:type="gramEnd"/>
            <w:r w:rsidRPr="009E3824">
              <w:rPr>
                <w:rStyle w:val="a4"/>
                <w:rFonts w:ascii="Georgia" w:hAnsi="Georgia" w:cs="Arial"/>
                <w:sz w:val="24"/>
                <w:szCs w:val="24"/>
                <w:bdr w:val="none" w:sz="0" w:space="0" w:color="auto" w:frame="1"/>
              </w:rPr>
              <w:t xml:space="preserve"> одинаковое количество углеводов, почему в качестве углевода мы все же употребляем только пшеницу?</w:t>
            </w:r>
          </w:p>
        </w:tc>
      </w:tr>
    </w:tbl>
    <w:p w:rsidR="009B6964" w:rsidRPr="009E3824" w:rsidRDefault="009B6964" w:rsidP="009B6964">
      <w:pPr>
        <w:pStyle w:val="a3"/>
        <w:shd w:val="clear" w:color="auto" w:fill="FFFFFF"/>
        <w:spacing w:before="0" w:beforeAutospacing="0" w:after="360" w:afterAutospacing="0" w:line="360" w:lineRule="atLeast"/>
        <w:jc w:val="both"/>
        <w:textAlignment w:val="baseline"/>
        <w:rPr>
          <w:rFonts w:ascii="Georgia" w:hAnsi="Georgia" w:cs="Arial"/>
        </w:rPr>
      </w:pPr>
      <w:r w:rsidRPr="009E3824">
        <w:rPr>
          <w:rFonts w:ascii="Georgia" w:hAnsi="Georgia" w:cs="Arial"/>
        </w:rPr>
        <w:lastRenderedPageBreak/>
        <w:t xml:space="preserve">В бобовых содержится больше не усваиваемых пищевых волокон, поэтому, несмотря на равное количество углеводов, пропорциональное количество усваиваемых углеводов </w:t>
      </w:r>
      <w:proofErr w:type="gramStart"/>
      <w:r w:rsidRPr="009E3824">
        <w:rPr>
          <w:rFonts w:ascii="Georgia" w:hAnsi="Georgia" w:cs="Arial"/>
        </w:rPr>
        <w:t>в</w:t>
      </w:r>
      <w:proofErr w:type="gramEnd"/>
      <w:r w:rsidRPr="009E3824">
        <w:rPr>
          <w:rFonts w:ascii="Georgia" w:hAnsi="Georgia" w:cs="Arial"/>
        </w:rPr>
        <w:t xml:space="preserve"> бобовых намного меньше.</w:t>
      </w:r>
    </w:p>
    <w:p w:rsidR="009B6964" w:rsidRPr="009E3824" w:rsidRDefault="009B6964" w:rsidP="009B6964">
      <w:pPr>
        <w:spacing w:after="240" w:line="240" w:lineRule="auto"/>
        <w:textAlignment w:val="baseline"/>
        <w:outlineLvl w:val="0"/>
        <w:rPr>
          <w:rFonts w:ascii="Georgia" w:eastAsia="Times New Roman" w:hAnsi="Georgia" w:cs="Arial"/>
          <w:b/>
          <w:caps/>
          <w:color w:val="FF0000"/>
          <w:spacing w:val="30"/>
          <w:kern w:val="36"/>
          <w:sz w:val="32"/>
          <w:szCs w:val="24"/>
        </w:rPr>
      </w:pPr>
      <w:r w:rsidRPr="009E3824">
        <w:rPr>
          <w:rFonts w:ascii="Georgia" w:eastAsia="Times New Roman" w:hAnsi="Georgia" w:cs="Arial"/>
          <w:b/>
          <w:caps/>
          <w:color w:val="FF0000"/>
          <w:spacing w:val="30"/>
          <w:kern w:val="36"/>
          <w:sz w:val="32"/>
          <w:szCs w:val="24"/>
        </w:rPr>
        <w:t>ЖИРЫ</w:t>
      </w:r>
    </w:p>
    <w:p w:rsidR="009B6964" w:rsidRPr="009E3824" w:rsidRDefault="009B6964" w:rsidP="009B6964">
      <w:pPr>
        <w:shd w:val="clear" w:color="auto" w:fill="FFFFFF"/>
        <w:spacing w:after="360"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Жиры, наряду с углеводами и белками, относятся к важнейшим и незаменимым компонентам пищи. Они участвуют в обменных процессах (мембраны каждой клетки в организме состоят из липидов), защищают тело от переохлаждения и служат амортизаторами, обволакивая основные органы тела. Также жиры содержат в себе наибольшее количество энергии по сравнению с другими питательными веществами — 9 ккал/гр.</w:t>
      </w:r>
    </w:p>
    <w:p w:rsidR="009B6964" w:rsidRPr="009E3824" w:rsidRDefault="009B6964" w:rsidP="009B6964">
      <w:pPr>
        <w:shd w:val="clear" w:color="auto" w:fill="FFFFFF"/>
        <w:spacing w:line="360" w:lineRule="atLeast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noProof/>
          <w:sz w:val="24"/>
          <w:szCs w:val="24"/>
        </w:rPr>
        <w:drawing>
          <wp:inline distT="0" distB="0" distL="0" distR="0">
            <wp:extent cx="6153150" cy="3453455"/>
            <wp:effectExtent l="0" t="0" r="0" b="0"/>
            <wp:docPr id="1" name="Рисунок 1" descr="https://sektascience.files.wordpress.com/2015/04/xfkkegapgzk.jpg?w=800&amp;h=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ktascience.files.wordpress.com/2015/04/xfkkegapgzk.jpg?w=800&amp;h=4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429" cy="34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964" w:rsidRPr="009E3824" w:rsidRDefault="009B6964" w:rsidP="009B6964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b/>
          <w:bCs/>
          <w:sz w:val="24"/>
          <w:szCs w:val="24"/>
        </w:rPr>
        <w:t>1.</w:t>
      </w:r>
      <w:r w:rsidRPr="009E3824">
        <w:rPr>
          <w:rFonts w:ascii="Georgia" w:eastAsia="Times New Roman" w:hAnsi="Georgia" w:cs="Arial"/>
          <w:sz w:val="24"/>
          <w:szCs w:val="24"/>
        </w:rPr>
        <w:t> Мы настоятельно </w:t>
      </w:r>
      <w:r w:rsidRPr="009E3824">
        <w:rPr>
          <w:rFonts w:ascii="Georgia" w:eastAsia="Times New Roman" w:hAnsi="Georgia" w:cs="Arial"/>
          <w:b/>
          <w:bCs/>
          <w:sz w:val="24"/>
          <w:szCs w:val="24"/>
        </w:rPr>
        <w:t>рекомендуем получать жиры преимущественно из полезных натуральных источников:</w:t>
      </w:r>
    </w:p>
    <w:p w:rsidR="009B6964" w:rsidRPr="009E3824" w:rsidRDefault="009B6964" w:rsidP="009B6964">
      <w:pPr>
        <w:numPr>
          <w:ilvl w:val="0"/>
          <w:numId w:val="1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 xml:space="preserve">орехи (грецкие, миндаль, арахис, орехи </w:t>
      </w:r>
      <w:proofErr w:type="spellStart"/>
      <w:r w:rsidRPr="009E3824">
        <w:rPr>
          <w:rFonts w:ascii="Georgia" w:eastAsia="Times New Roman" w:hAnsi="Georgia" w:cs="Arial"/>
          <w:sz w:val="24"/>
          <w:szCs w:val="24"/>
        </w:rPr>
        <w:t>макадамия</w:t>
      </w:r>
      <w:proofErr w:type="spellEnd"/>
      <w:r w:rsidRPr="009E3824">
        <w:rPr>
          <w:rFonts w:ascii="Georgia" w:eastAsia="Times New Roman" w:hAnsi="Georgia" w:cs="Arial"/>
          <w:sz w:val="24"/>
          <w:szCs w:val="24"/>
        </w:rPr>
        <w:t>, фундук, пекан, кешью);</w:t>
      </w:r>
    </w:p>
    <w:p w:rsidR="009B6964" w:rsidRPr="009E3824" w:rsidRDefault="009B6964" w:rsidP="009B6964">
      <w:pPr>
        <w:numPr>
          <w:ilvl w:val="0"/>
          <w:numId w:val="1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семечки (подсолнечные, тыквенные, кунжут);</w:t>
      </w:r>
    </w:p>
    <w:p w:rsidR="009B6964" w:rsidRPr="009E3824" w:rsidRDefault="009B6964" w:rsidP="009B6964">
      <w:pPr>
        <w:numPr>
          <w:ilvl w:val="0"/>
          <w:numId w:val="1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растительные масла (оливковое, рапсовое, подсолнечное, арахисовое, кунжутное, соевое, кукурузное);</w:t>
      </w:r>
    </w:p>
    <w:p w:rsidR="009B6964" w:rsidRPr="009E3824" w:rsidRDefault="009B6964" w:rsidP="009B6964">
      <w:pPr>
        <w:numPr>
          <w:ilvl w:val="0"/>
          <w:numId w:val="1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маслины;</w:t>
      </w:r>
    </w:p>
    <w:p w:rsidR="009B6964" w:rsidRDefault="009B6964" w:rsidP="009B6964">
      <w:pPr>
        <w:numPr>
          <w:ilvl w:val="0"/>
          <w:numId w:val="1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рыба (лосось, тунец, скумбрия, сельдь, форель, сардины).</w:t>
      </w:r>
    </w:p>
    <w:p w:rsidR="009E3824" w:rsidRPr="009E3824" w:rsidRDefault="009E3824" w:rsidP="009E3824">
      <w:p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</w:p>
    <w:p w:rsidR="009B6964" w:rsidRPr="009E3824" w:rsidRDefault="009B6964" w:rsidP="009B6964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b/>
          <w:bCs/>
          <w:sz w:val="24"/>
          <w:szCs w:val="24"/>
        </w:rPr>
        <w:t xml:space="preserve">2. Ограничить потребление насыщенных жиров (не более </w:t>
      </w:r>
      <w:r w:rsidRPr="009E3824">
        <w:rPr>
          <w:rFonts w:ascii="Times New Roman" w:eastAsia="Times New Roman" w:hAnsi="Times New Roman" w:cs="Times New Roman"/>
          <w:b/>
          <w:bCs/>
          <w:sz w:val="24"/>
          <w:szCs w:val="24"/>
        </w:rPr>
        <w:t>⅓</w:t>
      </w:r>
      <w:r w:rsidRPr="009E3824">
        <w:rPr>
          <w:rFonts w:ascii="Georgia" w:eastAsia="Times New Roman" w:hAnsi="Georgia" w:cs="Arial"/>
          <w:b/>
          <w:bCs/>
          <w:sz w:val="24"/>
          <w:szCs w:val="24"/>
        </w:rPr>
        <w:t xml:space="preserve"> </w:t>
      </w:r>
      <w:r w:rsidRPr="009E3824">
        <w:rPr>
          <w:rFonts w:ascii="Georgia" w:eastAsia="Times New Roman" w:hAnsi="Georgia" w:cs="Georgia"/>
          <w:b/>
          <w:bCs/>
          <w:sz w:val="24"/>
          <w:szCs w:val="24"/>
        </w:rPr>
        <w:t>от</w:t>
      </w:r>
      <w:r w:rsidRPr="009E3824">
        <w:rPr>
          <w:rFonts w:ascii="Georgia" w:eastAsia="Times New Roman" w:hAnsi="Georgia" w:cs="Arial"/>
          <w:b/>
          <w:bCs/>
          <w:sz w:val="24"/>
          <w:szCs w:val="24"/>
        </w:rPr>
        <w:t xml:space="preserve"> </w:t>
      </w:r>
      <w:r w:rsidRPr="009E3824">
        <w:rPr>
          <w:rFonts w:ascii="Georgia" w:eastAsia="Times New Roman" w:hAnsi="Georgia" w:cs="Georgia"/>
          <w:b/>
          <w:bCs/>
          <w:sz w:val="24"/>
          <w:szCs w:val="24"/>
        </w:rPr>
        <w:t>всех</w:t>
      </w:r>
      <w:r w:rsidRPr="009E3824">
        <w:rPr>
          <w:rFonts w:ascii="Georgia" w:eastAsia="Times New Roman" w:hAnsi="Georgia" w:cs="Arial"/>
          <w:b/>
          <w:bCs/>
          <w:sz w:val="24"/>
          <w:szCs w:val="24"/>
        </w:rPr>
        <w:t xml:space="preserve"> </w:t>
      </w:r>
      <w:r w:rsidRPr="009E3824">
        <w:rPr>
          <w:rFonts w:ascii="Georgia" w:eastAsia="Times New Roman" w:hAnsi="Georgia" w:cs="Georgia"/>
          <w:b/>
          <w:bCs/>
          <w:sz w:val="24"/>
          <w:szCs w:val="24"/>
        </w:rPr>
        <w:t>жиров</w:t>
      </w:r>
      <w:r w:rsidRPr="009E3824">
        <w:rPr>
          <w:rFonts w:ascii="Georgia" w:eastAsia="Times New Roman" w:hAnsi="Georgia" w:cs="Arial"/>
          <w:b/>
          <w:bCs/>
          <w:sz w:val="24"/>
          <w:szCs w:val="24"/>
        </w:rPr>
        <w:t xml:space="preserve"> </w:t>
      </w:r>
      <w:r w:rsidRPr="009E3824">
        <w:rPr>
          <w:rFonts w:ascii="Georgia" w:eastAsia="Times New Roman" w:hAnsi="Georgia" w:cs="Georgia"/>
          <w:b/>
          <w:bCs/>
          <w:sz w:val="24"/>
          <w:szCs w:val="24"/>
        </w:rPr>
        <w:t>в</w:t>
      </w:r>
      <w:r w:rsidRPr="009E3824">
        <w:rPr>
          <w:rFonts w:ascii="Georgia" w:eastAsia="Times New Roman" w:hAnsi="Georgia" w:cs="Arial"/>
          <w:b/>
          <w:bCs/>
          <w:sz w:val="24"/>
          <w:szCs w:val="24"/>
        </w:rPr>
        <w:t xml:space="preserve"> </w:t>
      </w:r>
      <w:r w:rsidRPr="009E3824">
        <w:rPr>
          <w:rFonts w:ascii="Georgia" w:eastAsia="Times New Roman" w:hAnsi="Georgia" w:cs="Georgia"/>
          <w:b/>
          <w:bCs/>
          <w:sz w:val="24"/>
          <w:szCs w:val="24"/>
        </w:rPr>
        <w:t>день</w:t>
      </w:r>
      <w:r w:rsidRPr="009E3824">
        <w:rPr>
          <w:rFonts w:ascii="Georgia" w:eastAsia="Times New Roman" w:hAnsi="Georgia" w:cs="Arial"/>
          <w:b/>
          <w:bCs/>
          <w:sz w:val="24"/>
          <w:szCs w:val="24"/>
        </w:rPr>
        <w:t>):</w:t>
      </w:r>
    </w:p>
    <w:p w:rsidR="009B6964" w:rsidRPr="009E3824" w:rsidRDefault="009B6964" w:rsidP="009B6964">
      <w:pPr>
        <w:numPr>
          <w:ilvl w:val="0"/>
          <w:numId w:val="2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мясо (говядина, баранина, свинина, курица с кожей), сало;</w:t>
      </w:r>
    </w:p>
    <w:p w:rsidR="009B6964" w:rsidRPr="009E3824" w:rsidRDefault="009B6964" w:rsidP="009B6964">
      <w:pPr>
        <w:numPr>
          <w:ilvl w:val="0"/>
          <w:numId w:val="2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сливочное масло;</w:t>
      </w:r>
    </w:p>
    <w:p w:rsidR="009B6964" w:rsidRPr="009E3824" w:rsidRDefault="009B6964" w:rsidP="009B6964">
      <w:pPr>
        <w:numPr>
          <w:ilvl w:val="0"/>
          <w:numId w:val="2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сыры;</w:t>
      </w:r>
    </w:p>
    <w:p w:rsidR="009B6964" w:rsidRDefault="009B6964" w:rsidP="009B6964">
      <w:pPr>
        <w:numPr>
          <w:ilvl w:val="0"/>
          <w:numId w:val="2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lastRenderedPageBreak/>
        <w:t>пальмовое и кокосовое масла.</w:t>
      </w:r>
    </w:p>
    <w:p w:rsidR="009E3824" w:rsidRPr="009E3824" w:rsidRDefault="009E3824" w:rsidP="009E3824">
      <w:p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</w:p>
    <w:p w:rsidR="009B6964" w:rsidRPr="009E3824" w:rsidRDefault="009B6964" w:rsidP="009B6964">
      <w:pPr>
        <w:shd w:val="clear" w:color="auto" w:fill="FFFFFF"/>
        <w:spacing w:after="0" w:line="360" w:lineRule="atLeast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b/>
          <w:bCs/>
          <w:sz w:val="24"/>
          <w:szCs w:val="24"/>
        </w:rPr>
        <w:t>3. Мы не рекомендуем жарить на масле!</w:t>
      </w:r>
    </w:p>
    <w:p w:rsidR="009B6964" w:rsidRDefault="009B6964" w:rsidP="009B6964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Если вы все-таки решили, что это необходимо, </w:t>
      </w:r>
      <w:hyperlink r:id="rId15" w:anchor="tablica" w:history="1">
        <w:r w:rsidRPr="009E3824">
          <w:rPr>
            <w:rFonts w:ascii="Georgia" w:eastAsia="Times New Roman" w:hAnsi="Georgia" w:cs="Arial"/>
            <w:sz w:val="24"/>
            <w:szCs w:val="24"/>
            <w:u w:val="single"/>
          </w:rPr>
          <w:t>сверяйтесь с таблицей в конце статьи</w:t>
        </w:r>
      </w:hyperlink>
      <w:r w:rsidRPr="009E3824">
        <w:rPr>
          <w:rFonts w:ascii="Georgia" w:eastAsia="Times New Roman" w:hAnsi="Georgia" w:cs="Arial"/>
          <w:sz w:val="24"/>
          <w:szCs w:val="24"/>
        </w:rPr>
        <w:t>. Не все масла устойчивы при нагревании!</w:t>
      </w:r>
    </w:p>
    <w:p w:rsidR="009E3824" w:rsidRPr="009E3824" w:rsidRDefault="009E3824" w:rsidP="009B6964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</w:p>
    <w:p w:rsidR="009B6964" w:rsidRPr="009E3824" w:rsidRDefault="009B6964" w:rsidP="009B6964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b/>
          <w:bCs/>
          <w:sz w:val="24"/>
          <w:szCs w:val="24"/>
        </w:rPr>
        <w:t>4. Продукты, содержащие транс-жиры, рекомендуется полностью исключить из рациона:</w:t>
      </w:r>
    </w:p>
    <w:p w:rsidR="009B6964" w:rsidRPr="009E3824" w:rsidRDefault="009B6964" w:rsidP="009B6964">
      <w:pPr>
        <w:numPr>
          <w:ilvl w:val="0"/>
          <w:numId w:val="3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коммерческая выпечка (печенье, пончики, кексы, торты, тесто для пиццы);</w:t>
      </w:r>
    </w:p>
    <w:p w:rsidR="009B6964" w:rsidRPr="009E3824" w:rsidRDefault="009B6964" w:rsidP="009B6964">
      <w:pPr>
        <w:numPr>
          <w:ilvl w:val="0"/>
          <w:numId w:val="3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расфасованные закуски (крекеры, микроволновый попкорн, чипсы);</w:t>
      </w:r>
    </w:p>
    <w:p w:rsidR="009B6964" w:rsidRPr="009E3824" w:rsidRDefault="009B6964" w:rsidP="009B6964">
      <w:pPr>
        <w:numPr>
          <w:ilvl w:val="0"/>
          <w:numId w:val="3"/>
        </w:numPr>
        <w:shd w:val="clear" w:color="auto" w:fill="FFFFFF"/>
        <w:spacing w:after="0"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 xml:space="preserve">жареные продукты (картофель фри, жареная курица, куриные </w:t>
      </w:r>
      <w:proofErr w:type="spellStart"/>
      <w:r w:rsidRPr="009E3824">
        <w:rPr>
          <w:rFonts w:ascii="Georgia" w:eastAsia="Times New Roman" w:hAnsi="Georgia" w:cs="Arial"/>
          <w:sz w:val="24"/>
          <w:szCs w:val="24"/>
        </w:rPr>
        <w:t>наггетсы</w:t>
      </w:r>
      <w:proofErr w:type="spellEnd"/>
      <w:r w:rsidRPr="009E3824">
        <w:rPr>
          <w:rFonts w:ascii="Georgia" w:eastAsia="Times New Roman" w:hAnsi="Georgia" w:cs="Arial"/>
          <w:sz w:val="24"/>
          <w:szCs w:val="24"/>
        </w:rPr>
        <w:t>, рыба в панировке);</w:t>
      </w:r>
    </w:p>
    <w:p w:rsidR="009B6964" w:rsidRPr="009E3824" w:rsidRDefault="009B6964" w:rsidP="009B6964">
      <w:pPr>
        <w:numPr>
          <w:ilvl w:val="0"/>
          <w:numId w:val="3"/>
        </w:numPr>
        <w:shd w:val="clear" w:color="auto" w:fill="FFFFFF"/>
        <w:spacing w:line="360" w:lineRule="atLeast"/>
        <w:ind w:left="240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конфеты.</w:t>
      </w:r>
    </w:p>
    <w:tbl>
      <w:tblPr>
        <w:tblW w:w="10760" w:type="dxa"/>
        <w:tblCellSpacing w:w="15" w:type="dxa"/>
        <w:tblBorders>
          <w:bottom w:val="single" w:sz="6" w:space="0" w:color="EEEEEE"/>
        </w:tblBorders>
        <w:shd w:val="clear" w:color="auto" w:fill="D2E2E6"/>
        <w:tblCellMar>
          <w:left w:w="0" w:type="dxa"/>
          <w:right w:w="0" w:type="dxa"/>
        </w:tblCellMar>
        <w:tblLook w:val="04A0"/>
      </w:tblPr>
      <w:tblGrid>
        <w:gridCol w:w="10760"/>
      </w:tblGrid>
      <w:tr w:rsidR="009E3824" w:rsidRPr="009E3824" w:rsidTr="009E3824">
        <w:trPr>
          <w:trHeight w:val="714"/>
          <w:tblCellSpacing w:w="15" w:type="dxa"/>
        </w:trPr>
        <w:tc>
          <w:tcPr>
            <w:tcW w:w="0" w:type="auto"/>
            <w:tcBorders>
              <w:top w:val="single" w:sz="6" w:space="0" w:color="EEEEEE"/>
              <w:left w:val="nil"/>
              <w:bottom w:val="nil"/>
              <w:right w:val="nil"/>
            </w:tcBorders>
            <w:shd w:val="clear" w:color="auto" w:fill="D2E2E6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:rsidR="009B6964" w:rsidRPr="009E3824" w:rsidRDefault="009B6964" w:rsidP="009B6964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9E3824">
              <w:rPr>
                <w:rFonts w:ascii="Georgia" w:eastAsia="Times New Roman" w:hAnsi="Georgia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1000" cy="381000"/>
                  <wp:effectExtent l="19050" t="0" r="0" b="0"/>
                  <wp:docPr id="3" name="Рисунок 3" descr="https://sektascience.files.wordpress.com/2015/02/vopros.png?w=40&amp;h=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ektascience.files.wordpress.com/2015/02/vopros.png?w=40&amp;h=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E3824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 xml:space="preserve">  </w:t>
            </w:r>
            <w:r w:rsidRPr="009E3824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Сколько жиров употреблять в день?</w:t>
            </w:r>
          </w:p>
        </w:tc>
      </w:tr>
    </w:tbl>
    <w:p w:rsidR="009E3824" w:rsidRDefault="009E3824" w:rsidP="009B6964">
      <w:pPr>
        <w:shd w:val="clear" w:color="auto" w:fill="FFFFFF"/>
        <w:spacing w:after="360"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</w:p>
    <w:p w:rsidR="009B6964" w:rsidRPr="009E3824" w:rsidRDefault="009B6964" w:rsidP="009B6964">
      <w:pPr>
        <w:shd w:val="clear" w:color="auto" w:fill="FFFFFF"/>
        <w:spacing w:after="360"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Мы рекомендуем употреблять 2-3 порции жиров в день, то есть не более 65 г, из них не более 20 г насыщенных жиров.</w:t>
      </w:r>
    </w:p>
    <w:p w:rsidR="009B6964" w:rsidRPr="009E3824" w:rsidRDefault="009B6964" w:rsidP="009B6964">
      <w:pPr>
        <w:shd w:val="clear" w:color="auto" w:fill="FFFFFF"/>
        <w:spacing w:after="360" w:line="360" w:lineRule="atLeast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noProof/>
          <w:sz w:val="24"/>
          <w:szCs w:val="24"/>
        </w:rPr>
        <w:drawing>
          <wp:inline distT="0" distB="0" distL="0" distR="0">
            <wp:extent cx="5905500" cy="3352800"/>
            <wp:effectExtent l="19050" t="0" r="0" b="0"/>
            <wp:docPr id="4" name="Рисунок 4" descr="https://sektascience.files.wordpress.com/2015/04/fat_rec.png?w=620&amp;h=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ktascience.files.wordpress.com/2015/04/fat_rec.png?w=620&amp;h=3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824" w:rsidRDefault="009E3824" w:rsidP="009B696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Georgia" w:eastAsia="Times New Roman" w:hAnsi="Georgia" w:cs="Arial"/>
          <w:caps/>
          <w:spacing w:val="30"/>
          <w:sz w:val="24"/>
          <w:szCs w:val="24"/>
          <w:highlight w:val="darkRed"/>
          <w:bdr w:val="none" w:sz="0" w:space="0" w:color="auto" w:frame="1"/>
          <w:shd w:val="clear" w:color="auto" w:fill="000000"/>
        </w:rPr>
      </w:pPr>
    </w:p>
    <w:p w:rsidR="009E3824" w:rsidRDefault="009E3824" w:rsidP="009B696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Georgia" w:eastAsia="Times New Roman" w:hAnsi="Georgia" w:cs="Arial"/>
          <w:caps/>
          <w:spacing w:val="30"/>
          <w:sz w:val="24"/>
          <w:szCs w:val="24"/>
          <w:highlight w:val="darkRed"/>
          <w:bdr w:val="none" w:sz="0" w:space="0" w:color="auto" w:frame="1"/>
          <w:shd w:val="clear" w:color="auto" w:fill="000000"/>
        </w:rPr>
      </w:pPr>
    </w:p>
    <w:p w:rsidR="009E3824" w:rsidRDefault="009E3824" w:rsidP="009B696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Georgia" w:eastAsia="Times New Roman" w:hAnsi="Georgia" w:cs="Arial"/>
          <w:caps/>
          <w:spacing w:val="30"/>
          <w:sz w:val="24"/>
          <w:szCs w:val="24"/>
          <w:highlight w:val="darkRed"/>
          <w:bdr w:val="none" w:sz="0" w:space="0" w:color="auto" w:frame="1"/>
          <w:shd w:val="clear" w:color="auto" w:fill="000000"/>
        </w:rPr>
      </w:pPr>
    </w:p>
    <w:p w:rsidR="009B6964" w:rsidRPr="009E3824" w:rsidRDefault="009B6964" w:rsidP="009B696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Georgia" w:eastAsia="Times New Roman" w:hAnsi="Georgia" w:cs="Arial"/>
          <w:caps/>
          <w:spacing w:val="30"/>
          <w:sz w:val="24"/>
          <w:szCs w:val="24"/>
        </w:rPr>
      </w:pPr>
      <w:r w:rsidRPr="009E3824">
        <w:rPr>
          <w:rFonts w:ascii="Georgia" w:eastAsia="Times New Roman" w:hAnsi="Georgia" w:cs="Arial"/>
          <w:caps/>
          <w:spacing w:val="30"/>
          <w:sz w:val="24"/>
          <w:szCs w:val="24"/>
          <w:highlight w:val="darkRed"/>
          <w:bdr w:val="none" w:sz="0" w:space="0" w:color="auto" w:frame="1"/>
          <w:shd w:val="clear" w:color="auto" w:fill="000000"/>
        </w:rPr>
        <w:t>КЛАССИФИКАЦИЯ ЖИРОВ</w:t>
      </w:r>
    </w:p>
    <w:p w:rsidR="009B6964" w:rsidRPr="009E3824" w:rsidRDefault="009B6964" w:rsidP="009B6964">
      <w:pPr>
        <w:shd w:val="clear" w:color="auto" w:fill="FFFFFF"/>
        <w:spacing w:after="360"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noProof/>
          <w:sz w:val="24"/>
          <w:szCs w:val="24"/>
        </w:rPr>
        <w:lastRenderedPageBreak/>
        <w:drawing>
          <wp:inline distT="0" distB="0" distL="0" distR="0">
            <wp:extent cx="1720579" cy="2446604"/>
            <wp:effectExtent l="0" t="0" r="0" b="0"/>
            <wp:docPr id="5" name="Рисунок 5" descr="https://sektascience.files.wordpress.com/2015/04/sspdbucsygclzs_oscsev0a.png?w=173&amp;h=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ktascience.files.wordpress.com/2015/04/sspdbucsygclzs_oscsev0a.png?w=173&amp;h=2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78" cy="245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824">
        <w:rPr>
          <w:rFonts w:ascii="Georgia" w:eastAsia="Times New Roman" w:hAnsi="Georgia" w:cs="Arial"/>
          <w:sz w:val="24"/>
          <w:szCs w:val="24"/>
        </w:rPr>
        <w:t>Жиры состоят из набора тех же химических элементов, что и углеводы, но по-другому соединенных между собой. В организме они присутствуют в форме триглицеридов и представляют собой сложное органическое соединение, состоящее из двух компонентов: глицерина и жирных кислот.</w:t>
      </w:r>
    </w:p>
    <w:p w:rsidR="000E3E5F" w:rsidRDefault="009B6964" w:rsidP="009B6964">
      <w:pPr>
        <w:shd w:val="clear" w:color="auto" w:fill="FFFFFF"/>
        <w:spacing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В биохимическом отношении молекулы жиров относятся к кислотам и делятся на два основных вида: </w:t>
      </w:r>
      <w:r w:rsidR="000E3E5F">
        <w:rPr>
          <w:rFonts w:ascii="Georgia" w:eastAsia="Times New Roman" w:hAnsi="Georgia" w:cs="Arial"/>
          <w:sz w:val="24"/>
          <w:szCs w:val="24"/>
        </w:rPr>
        <w:t xml:space="preserve"> </w:t>
      </w:r>
      <w:r w:rsidRPr="009E3824">
        <w:rPr>
          <w:rFonts w:ascii="Georgia" w:eastAsia="Times New Roman" w:hAnsi="Georgia" w:cs="Arial"/>
          <w:b/>
          <w:bCs/>
          <w:sz w:val="24"/>
          <w:szCs w:val="24"/>
        </w:rPr>
        <w:t>насыщенные</w:t>
      </w:r>
      <w:r w:rsidRPr="009E3824">
        <w:rPr>
          <w:rFonts w:ascii="Georgia" w:eastAsia="Times New Roman" w:hAnsi="Georgia" w:cs="Arial"/>
          <w:sz w:val="24"/>
          <w:szCs w:val="24"/>
        </w:rPr>
        <w:t> и</w:t>
      </w:r>
      <w:r w:rsidR="000E3E5F">
        <w:rPr>
          <w:rFonts w:ascii="Georgia" w:eastAsia="Times New Roman" w:hAnsi="Georgia" w:cs="Arial"/>
          <w:sz w:val="24"/>
          <w:szCs w:val="24"/>
        </w:rPr>
        <w:t xml:space="preserve"> </w:t>
      </w:r>
      <w:r w:rsidRPr="009E3824">
        <w:rPr>
          <w:rFonts w:ascii="Georgia" w:eastAsia="Times New Roman" w:hAnsi="Georgia" w:cs="Arial"/>
          <w:b/>
          <w:bCs/>
          <w:sz w:val="24"/>
          <w:szCs w:val="24"/>
        </w:rPr>
        <w:t>ненасыщенные</w:t>
      </w:r>
      <w:r w:rsidRPr="009E3824">
        <w:rPr>
          <w:rFonts w:ascii="Georgia" w:eastAsia="Times New Roman" w:hAnsi="Georgia" w:cs="Arial"/>
          <w:sz w:val="24"/>
          <w:szCs w:val="24"/>
        </w:rPr>
        <w:t xml:space="preserve">. </w:t>
      </w:r>
      <w:proofErr w:type="gramStart"/>
      <w:r w:rsidRPr="009E3824">
        <w:rPr>
          <w:rFonts w:ascii="Georgia" w:eastAsia="Times New Roman" w:hAnsi="Georgia" w:cs="Arial"/>
          <w:sz w:val="24"/>
          <w:szCs w:val="24"/>
        </w:rPr>
        <w:t>Последние</w:t>
      </w:r>
      <w:proofErr w:type="gramEnd"/>
      <w:r w:rsidRPr="009E3824">
        <w:rPr>
          <w:rFonts w:ascii="Georgia" w:eastAsia="Times New Roman" w:hAnsi="Georgia" w:cs="Arial"/>
          <w:sz w:val="24"/>
          <w:szCs w:val="24"/>
        </w:rPr>
        <w:t xml:space="preserve"> далее подразделяются на</w:t>
      </w:r>
      <w:r w:rsidR="000E3E5F">
        <w:rPr>
          <w:rFonts w:ascii="Georgia" w:eastAsia="Times New Roman" w:hAnsi="Georgia" w:cs="Arial"/>
          <w:sz w:val="24"/>
          <w:szCs w:val="24"/>
        </w:rPr>
        <w:t xml:space="preserve"> </w:t>
      </w:r>
      <w:r w:rsidRPr="009E3824">
        <w:rPr>
          <w:rFonts w:ascii="Georgia" w:eastAsia="Times New Roman" w:hAnsi="Georgia" w:cs="Arial"/>
          <w:b/>
          <w:bCs/>
          <w:sz w:val="24"/>
          <w:szCs w:val="24"/>
        </w:rPr>
        <w:t>мононенасыщенные</w:t>
      </w:r>
      <w:r w:rsidRPr="009E3824">
        <w:rPr>
          <w:rFonts w:ascii="Georgia" w:eastAsia="Times New Roman" w:hAnsi="Georgia" w:cs="Arial"/>
          <w:sz w:val="24"/>
          <w:szCs w:val="24"/>
        </w:rPr>
        <w:t xml:space="preserve"> (такие, в которых одна ненасыщенная связь) </w:t>
      </w:r>
    </w:p>
    <w:p w:rsidR="009B6964" w:rsidRPr="009E3824" w:rsidRDefault="009B6964" w:rsidP="009B6964">
      <w:pPr>
        <w:shd w:val="clear" w:color="auto" w:fill="FFFFFF"/>
        <w:spacing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proofErr w:type="gramStart"/>
      <w:r w:rsidRPr="009E3824">
        <w:rPr>
          <w:rFonts w:ascii="Georgia" w:eastAsia="Times New Roman" w:hAnsi="Georgia" w:cs="Arial"/>
          <w:sz w:val="24"/>
          <w:szCs w:val="24"/>
        </w:rPr>
        <w:t>и </w:t>
      </w:r>
      <w:r w:rsidRPr="009E3824">
        <w:rPr>
          <w:rFonts w:ascii="Georgia" w:eastAsia="Times New Roman" w:hAnsi="Georgia" w:cs="Arial"/>
          <w:b/>
          <w:bCs/>
          <w:sz w:val="24"/>
          <w:szCs w:val="24"/>
        </w:rPr>
        <w:t>полиненасыщенные</w:t>
      </w:r>
      <w:r w:rsidRPr="009E3824">
        <w:rPr>
          <w:rFonts w:ascii="Georgia" w:eastAsia="Times New Roman" w:hAnsi="Georgia" w:cs="Arial"/>
          <w:sz w:val="24"/>
          <w:szCs w:val="24"/>
        </w:rPr>
        <w:t> (в них больше, чем одна ненасыщенная связь).</w:t>
      </w:r>
      <w:proofErr w:type="gramEnd"/>
    </w:p>
    <w:tbl>
      <w:tblPr>
        <w:tblW w:w="4500" w:type="pct"/>
        <w:tblCellSpacing w:w="15" w:type="dxa"/>
        <w:tblBorders>
          <w:bottom w:val="single" w:sz="6" w:space="0" w:color="EEEEEE"/>
        </w:tblBorders>
        <w:tblCellMar>
          <w:left w:w="0" w:type="dxa"/>
          <w:right w:w="0" w:type="dxa"/>
        </w:tblCellMar>
        <w:tblLook w:val="04A0"/>
      </w:tblPr>
      <w:tblGrid>
        <w:gridCol w:w="3142"/>
        <w:gridCol w:w="3218"/>
        <w:gridCol w:w="3437"/>
      </w:tblGrid>
      <w:tr w:rsidR="009E3824" w:rsidRPr="009E3824" w:rsidTr="009B6964">
        <w:trPr>
          <w:tblCellSpacing w:w="15" w:type="dxa"/>
        </w:trPr>
        <w:tc>
          <w:tcPr>
            <w:tcW w:w="0" w:type="auto"/>
            <w:tcBorders>
              <w:top w:val="single" w:sz="6" w:space="0" w:color="EEEEEE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:rsidR="009B6964" w:rsidRPr="009E3824" w:rsidRDefault="009B6964" w:rsidP="009B6964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9E3824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Насыщенные жиры</w:t>
            </w:r>
          </w:p>
        </w:tc>
        <w:tc>
          <w:tcPr>
            <w:tcW w:w="0" w:type="auto"/>
            <w:tcBorders>
              <w:top w:val="single" w:sz="6" w:space="0" w:color="EEEEEE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:rsidR="009B6964" w:rsidRPr="009E3824" w:rsidRDefault="009B6964" w:rsidP="009B6964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9E3824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Ненасыщенные жиры</w:t>
            </w:r>
          </w:p>
        </w:tc>
        <w:tc>
          <w:tcPr>
            <w:tcW w:w="0" w:type="auto"/>
            <w:tcBorders>
              <w:top w:val="single" w:sz="6" w:space="0" w:color="EEEEEE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:rsidR="009B6964" w:rsidRPr="009E3824" w:rsidRDefault="009B6964" w:rsidP="009B6964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9E3824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Транс-жиры</w:t>
            </w:r>
          </w:p>
        </w:tc>
      </w:tr>
      <w:tr w:rsidR="009E3824" w:rsidRPr="009E3824" w:rsidTr="009B6964">
        <w:trPr>
          <w:tblCellSpacing w:w="15" w:type="dxa"/>
        </w:trPr>
        <w:tc>
          <w:tcPr>
            <w:tcW w:w="0" w:type="auto"/>
            <w:tcBorders>
              <w:top w:val="single" w:sz="6" w:space="0" w:color="EEEEEE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:rsidR="009B6964" w:rsidRPr="009E3824" w:rsidRDefault="009B6964" w:rsidP="009B6964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9E3824">
              <w:rPr>
                <w:rFonts w:ascii="Georgia" w:eastAsia="Times New Roman" w:hAnsi="Georgia" w:cs="Times New Roman"/>
                <w:sz w:val="24"/>
                <w:szCs w:val="24"/>
                <w:bdr w:val="none" w:sz="0" w:space="0" w:color="auto" w:frame="1"/>
              </w:rPr>
              <w:t>Происходят в основном из животных источников, таких как масло, молоко, йогурт, сыр, желток яиц, мясо. Как правило, эти жиры твердые при комнатной температуре (сало, масло), за исключением двух видов масла растительного происхождения — пальмового и кокосового.</w:t>
            </w:r>
            <w:r w:rsidRPr="009E3824">
              <w:rPr>
                <w:rFonts w:ascii="Georgia" w:eastAsia="Times New Roman" w:hAnsi="Georgia" w:cs="Times New Roman"/>
                <w:sz w:val="24"/>
                <w:szCs w:val="24"/>
              </w:rPr>
              <w:br/>
            </w:r>
            <w:r w:rsidRPr="009E3824">
              <w:rPr>
                <w:rFonts w:ascii="Georgia" w:eastAsia="Times New Roman" w:hAnsi="Georgia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5350" cy="1295400"/>
                  <wp:effectExtent l="19050" t="0" r="0" b="0"/>
                  <wp:docPr id="6" name="Рисунок 6" descr="https://sektascience.files.wordpress.com/2015/04/s-hbgofr6omswp47lv389jg.png?w=94&amp;h=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ektascience.files.wordpress.com/2015/04/s-hbgofr6omswp47lv389jg.png?w=94&amp;h=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EEEEE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:rsidR="009B6964" w:rsidRPr="009E3824" w:rsidRDefault="009B6964" w:rsidP="009B6964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9E3824">
              <w:rPr>
                <w:rFonts w:ascii="Georgia" w:eastAsia="Times New Roman" w:hAnsi="Georgia" w:cs="Times New Roman"/>
                <w:sz w:val="24"/>
                <w:szCs w:val="24"/>
                <w:bdr w:val="none" w:sz="0" w:space="0" w:color="auto" w:frame="1"/>
              </w:rPr>
              <w:t>Основной источник обычно растительный, и они находятся в жидком состоянии при комнатной температуре. Содержатся в растительных маслах, орехах, семенах, соевых бобах, авокадо и рыбе.</w:t>
            </w:r>
            <w:r w:rsidRPr="009E3824">
              <w:rPr>
                <w:rFonts w:ascii="Georgia" w:eastAsia="Times New Roman" w:hAnsi="Georgia" w:cs="Times New Roman"/>
                <w:sz w:val="24"/>
                <w:szCs w:val="24"/>
              </w:rPr>
              <w:br/>
            </w:r>
            <w:r w:rsidRPr="009E3824">
              <w:rPr>
                <w:rFonts w:ascii="Georgia" w:eastAsia="Times New Roman" w:hAnsi="Georgia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62075" cy="1066800"/>
                  <wp:effectExtent l="19050" t="0" r="9525" b="0"/>
                  <wp:docPr id="7" name="Рисунок 7" descr="https://sektascience.files.wordpress.com/2015/04/snusirdbmz_-ltsj4syrm6q.png?w=143&amp;h=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ektascience.files.wordpress.com/2015/04/snusirdbmz_-ltsj4syrm6q.png?w=143&amp;h=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EEEEE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:rsidR="009B6964" w:rsidRPr="009E3824" w:rsidRDefault="009B6964" w:rsidP="009B6964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9E3824">
              <w:rPr>
                <w:rFonts w:ascii="Georgia" w:eastAsia="Times New Roman" w:hAnsi="Georgia" w:cs="Times New Roman"/>
                <w:sz w:val="24"/>
                <w:szCs w:val="24"/>
                <w:bdr w:val="none" w:sz="0" w:space="0" w:color="auto" w:frame="1"/>
              </w:rPr>
              <w:t>Этот вид жиров образуется при промышленном отверждении (гидрогенизации) жидких масел. Такие виды жиров широко используются в пищевой промышленности. Они могут присутствовать в таких продуктах, как картофель фри, чипсы, пончики, пирожки, блюда во фритюре, беляши и пр. Они очень вредны, и</w:t>
            </w:r>
            <w:r w:rsidRPr="009E3824">
              <w:rPr>
                <w:rFonts w:ascii="Georgia" w:eastAsia="Times New Roman" w:hAnsi="Georgia" w:cs="Times New Roman"/>
                <w:sz w:val="24"/>
                <w:szCs w:val="24"/>
              </w:rPr>
              <w:t> </w:t>
            </w:r>
            <w:r w:rsidRPr="009E3824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употреблять такие жиры в пищу нельзя!</w:t>
            </w:r>
            <w:r w:rsidRPr="009E3824">
              <w:rPr>
                <w:rFonts w:ascii="Georgia" w:eastAsia="Times New Roman" w:hAnsi="Georgia" w:cs="Times New Roman"/>
                <w:sz w:val="24"/>
                <w:szCs w:val="24"/>
              </w:rPr>
              <w:br/>
            </w:r>
            <w:r w:rsidRPr="009E3824">
              <w:rPr>
                <w:rFonts w:ascii="Georgia" w:eastAsia="Times New Roman" w:hAnsi="Georgia" w:cs="Times New Roman"/>
                <w:noProof/>
                <w:sz w:val="24"/>
                <w:szCs w:val="24"/>
              </w:rPr>
              <w:drawing>
                <wp:inline distT="0" distB="0" distL="0" distR="0">
                  <wp:extent cx="771525" cy="1047750"/>
                  <wp:effectExtent l="19050" t="0" r="9525" b="0"/>
                  <wp:docPr id="8" name="Рисунок 8" descr="https://sektascience.files.wordpress.com/2015/04/sq63x9rhnmg_b4d7mswtmew.png?w=81&amp;h=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ektascience.files.wordpress.com/2015/04/sq63x9rhnmg_b4d7mswtmew.png?w=81&amp;h=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964" w:rsidRPr="009E3824" w:rsidRDefault="009B6964" w:rsidP="009B696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Georgia" w:eastAsia="Times New Roman" w:hAnsi="Georgia" w:cs="Arial"/>
          <w:caps/>
          <w:spacing w:val="30"/>
          <w:sz w:val="24"/>
          <w:szCs w:val="24"/>
        </w:rPr>
      </w:pPr>
      <w:r w:rsidRPr="000E3E5F">
        <w:rPr>
          <w:rFonts w:ascii="Georgia" w:eastAsia="Times New Roman" w:hAnsi="Georgia" w:cs="Arial"/>
          <w:caps/>
          <w:spacing w:val="30"/>
          <w:sz w:val="24"/>
          <w:szCs w:val="24"/>
          <w:highlight w:val="darkRed"/>
          <w:bdr w:val="none" w:sz="0" w:space="0" w:color="auto" w:frame="1"/>
          <w:shd w:val="clear" w:color="auto" w:fill="000000"/>
        </w:rPr>
        <w:t>НАСЫЩЕННЫЕ ЖИРЫ</w:t>
      </w:r>
    </w:p>
    <w:p w:rsidR="009B6964" w:rsidRPr="009E3824" w:rsidRDefault="009B6964" w:rsidP="009B6964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lastRenderedPageBreak/>
        <w:t>Происходят в основном из животных источников, таких как </w:t>
      </w:r>
      <w:r w:rsidRPr="009E3824">
        <w:rPr>
          <w:rFonts w:ascii="Georgia" w:eastAsia="Times New Roman" w:hAnsi="Georgia" w:cs="Arial"/>
          <w:i/>
          <w:iCs/>
          <w:sz w:val="24"/>
          <w:szCs w:val="24"/>
        </w:rPr>
        <w:t>масло, молоко, йогурт, сыр, желток яиц, мясо.</w:t>
      </w:r>
      <w:r w:rsidRPr="009E3824">
        <w:rPr>
          <w:rFonts w:ascii="Georgia" w:eastAsia="Times New Roman" w:hAnsi="Georgia" w:cs="Arial"/>
          <w:sz w:val="24"/>
          <w:szCs w:val="24"/>
        </w:rPr>
        <w:t> Как правило, эти жиры твердые при комнатной температуре (сало, масло), за исключением двух видов масла растительного происхождения — пальмового и кокосового.</w:t>
      </w:r>
    </w:p>
    <w:p w:rsidR="009B6964" w:rsidRPr="009E3824" w:rsidRDefault="009B6964" w:rsidP="009B696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Georgia" w:eastAsia="Times New Roman" w:hAnsi="Georgia" w:cs="Arial"/>
          <w:caps/>
          <w:spacing w:val="30"/>
          <w:sz w:val="24"/>
          <w:szCs w:val="24"/>
        </w:rPr>
      </w:pPr>
      <w:r w:rsidRPr="000E3E5F">
        <w:rPr>
          <w:rFonts w:ascii="Georgia" w:eastAsia="Times New Roman" w:hAnsi="Georgia" w:cs="Arial"/>
          <w:caps/>
          <w:spacing w:val="30"/>
          <w:sz w:val="24"/>
          <w:szCs w:val="24"/>
          <w:highlight w:val="darkRed"/>
          <w:bdr w:val="none" w:sz="0" w:space="0" w:color="auto" w:frame="1"/>
          <w:shd w:val="clear" w:color="auto" w:fill="000000"/>
        </w:rPr>
        <w:t>НЕНАСЫЩЕННЫЕ ЖИРЫ</w:t>
      </w:r>
    </w:p>
    <w:p w:rsidR="009B6964" w:rsidRPr="009E3824" w:rsidRDefault="009B6964" w:rsidP="009B6964">
      <w:pPr>
        <w:shd w:val="clear" w:color="auto" w:fill="FFFFFF"/>
        <w:spacing w:after="360"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sz w:val="24"/>
          <w:szCs w:val="24"/>
        </w:rPr>
        <w:t>Основной источник обычно растительный, и они находятся в жидком состоянии при комнатной температуре. Содержатся в растительных маслах, орехах, семенах, соевых бобах, авокадо и рыбе.</w:t>
      </w:r>
    </w:p>
    <w:p w:rsidR="009B6964" w:rsidRPr="009E3824" w:rsidRDefault="009B6964" w:rsidP="009B696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Georgia" w:eastAsia="Times New Roman" w:hAnsi="Georgia" w:cs="Arial"/>
          <w:caps/>
          <w:spacing w:val="30"/>
          <w:sz w:val="24"/>
          <w:szCs w:val="24"/>
        </w:rPr>
      </w:pPr>
      <w:r w:rsidRPr="000E3E5F">
        <w:rPr>
          <w:rFonts w:ascii="Georgia" w:eastAsia="Times New Roman" w:hAnsi="Georgia" w:cs="Arial"/>
          <w:caps/>
          <w:spacing w:val="30"/>
          <w:sz w:val="24"/>
          <w:szCs w:val="24"/>
          <w:highlight w:val="darkRed"/>
          <w:bdr w:val="none" w:sz="0" w:space="0" w:color="auto" w:frame="1"/>
          <w:shd w:val="clear" w:color="auto" w:fill="000000"/>
        </w:rPr>
        <w:t>ТРАНС-ЖИРЫ</w:t>
      </w:r>
    </w:p>
    <w:p w:rsidR="009B6964" w:rsidRPr="009E3824" w:rsidRDefault="009B6964" w:rsidP="009B6964">
      <w:pPr>
        <w:shd w:val="clear" w:color="auto" w:fill="FFFFFF"/>
        <w:spacing w:line="360" w:lineRule="atLeast"/>
        <w:jc w:val="both"/>
        <w:textAlignment w:val="baseline"/>
        <w:rPr>
          <w:rFonts w:ascii="Georgia" w:eastAsia="Times New Roman" w:hAnsi="Georgia" w:cs="Arial"/>
          <w:sz w:val="24"/>
          <w:szCs w:val="24"/>
        </w:rPr>
      </w:pPr>
      <w:r w:rsidRPr="009E3824">
        <w:rPr>
          <w:rFonts w:ascii="Georgia" w:eastAsia="Times New Roman" w:hAnsi="Georgia" w:cs="Arial"/>
          <w:b/>
          <w:bCs/>
          <w:sz w:val="24"/>
          <w:szCs w:val="24"/>
        </w:rPr>
        <w:t>Этот вид жиров образуется при промышленном отверждении (гидрогенизации) жидких масел.</w:t>
      </w:r>
      <w:r w:rsidRPr="009E3824">
        <w:rPr>
          <w:rFonts w:ascii="Georgia" w:eastAsia="Times New Roman" w:hAnsi="Georgia" w:cs="Arial"/>
          <w:sz w:val="24"/>
          <w:szCs w:val="24"/>
        </w:rPr>
        <w:t> Такие виды жиров широко используются в пищевой промышленности. Они могут присутствовать в таких продуктах, как к</w:t>
      </w:r>
      <w:r w:rsidRPr="009E3824">
        <w:rPr>
          <w:rFonts w:ascii="Georgia" w:eastAsia="Times New Roman" w:hAnsi="Georgia" w:cs="Arial"/>
          <w:i/>
          <w:iCs/>
          <w:sz w:val="24"/>
          <w:szCs w:val="24"/>
        </w:rPr>
        <w:t>артофель фри, чипсы, пончики, пирожки, блюда во фритюре, беляши и пр.</w:t>
      </w:r>
      <w:r w:rsidRPr="009E3824">
        <w:rPr>
          <w:rFonts w:ascii="Georgia" w:eastAsia="Times New Roman" w:hAnsi="Georgia" w:cs="Arial"/>
          <w:sz w:val="24"/>
          <w:szCs w:val="24"/>
        </w:rPr>
        <w:t> Они очень вредны, и употреблять такие жиры в пищу нельзя!</w:t>
      </w:r>
    </w:p>
    <w:p w:rsidR="004933F9" w:rsidRPr="009E3824" w:rsidRDefault="004933F9">
      <w:pPr>
        <w:rPr>
          <w:rFonts w:ascii="Georgia" w:hAnsi="Georgia"/>
          <w:sz w:val="24"/>
          <w:szCs w:val="24"/>
        </w:rPr>
      </w:pPr>
    </w:p>
    <w:sectPr w:rsidR="004933F9" w:rsidRPr="009E3824" w:rsidSect="009E38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B62BC"/>
    <w:multiLevelType w:val="multilevel"/>
    <w:tmpl w:val="10166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3B56B7"/>
    <w:multiLevelType w:val="multilevel"/>
    <w:tmpl w:val="EEF24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AE49A1"/>
    <w:multiLevelType w:val="multilevel"/>
    <w:tmpl w:val="D2FCA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1072944"/>
    <w:multiLevelType w:val="multilevel"/>
    <w:tmpl w:val="8DD81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08F5266"/>
    <w:multiLevelType w:val="multilevel"/>
    <w:tmpl w:val="9DDE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1C65B36"/>
    <w:multiLevelType w:val="multilevel"/>
    <w:tmpl w:val="BDD06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3EE285F"/>
    <w:multiLevelType w:val="multilevel"/>
    <w:tmpl w:val="EF204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6B3A09"/>
    <w:multiLevelType w:val="multilevel"/>
    <w:tmpl w:val="4A4CC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5B22542"/>
    <w:multiLevelType w:val="multilevel"/>
    <w:tmpl w:val="378A1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D237637"/>
    <w:multiLevelType w:val="multilevel"/>
    <w:tmpl w:val="D8A24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3"/>
  </w:num>
  <w:num w:numId="9">
    <w:abstractNumId w:val="0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6964"/>
    <w:rsid w:val="000C61DB"/>
    <w:rsid w:val="000E3E5F"/>
    <w:rsid w:val="004800A3"/>
    <w:rsid w:val="004933F9"/>
    <w:rsid w:val="007B51D2"/>
    <w:rsid w:val="009B6964"/>
    <w:rsid w:val="009E3824"/>
    <w:rsid w:val="00D93057"/>
    <w:rsid w:val="00E61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1D2"/>
  </w:style>
  <w:style w:type="paragraph" w:styleId="1">
    <w:name w:val="heading 1"/>
    <w:basedOn w:val="a"/>
    <w:link w:val="10"/>
    <w:uiPriority w:val="9"/>
    <w:qFormat/>
    <w:rsid w:val="009B69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B69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69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696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B696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9B6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B6964"/>
    <w:rPr>
      <w:b/>
      <w:bCs/>
    </w:rPr>
  </w:style>
  <w:style w:type="character" w:customStyle="1" w:styleId="apple-converted-space">
    <w:name w:val="apple-converted-space"/>
    <w:basedOn w:val="a0"/>
    <w:rsid w:val="009B6964"/>
  </w:style>
  <w:style w:type="character" w:styleId="a5">
    <w:name w:val="Hyperlink"/>
    <w:basedOn w:val="a0"/>
    <w:uiPriority w:val="99"/>
    <w:semiHidden/>
    <w:unhideWhenUsed/>
    <w:rsid w:val="009B6964"/>
    <w:rPr>
      <w:color w:val="0000FF"/>
      <w:u w:val="single"/>
    </w:rPr>
  </w:style>
  <w:style w:type="character" w:styleId="a6">
    <w:name w:val="Emphasis"/>
    <w:basedOn w:val="a0"/>
    <w:uiPriority w:val="20"/>
    <w:qFormat/>
    <w:rsid w:val="009B696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B6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696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9B696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69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B69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69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696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B696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9B6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B6964"/>
    <w:rPr>
      <w:b/>
      <w:bCs/>
    </w:rPr>
  </w:style>
  <w:style w:type="character" w:customStyle="1" w:styleId="apple-converted-space">
    <w:name w:val="apple-converted-space"/>
    <w:basedOn w:val="a0"/>
    <w:rsid w:val="009B6964"/>
  </w:style>
  <w:style w:type="character" w:styleId="a5">
    <w:name w:val="Hyperlink"/>
    <w:basedOn w:val="a0"/>
    <w:uiPriority w:val="99"/>
    <w:semiHidden/>
    <w:unhideWhenUsed/>
    <w:rsid w:val="009B6964"/>
    <w:rPr>
      <w:color w:val="0000FF"/>
      <w:u w:val="single"/>
    </w:rPr>
  </w:style>
  <w:style w:type="character" w:styleId="a6">
    <w:name w:val="Emphasis"/>
    <w:basedOn w:val="a0"/>
    <w:uiPriority w:val="20"/>
    <w:qFormat/>
    <w:rsid w:val="009B696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B6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696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9B696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3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0692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738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6603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sektascience.com/articles/zhiry/3/" TargetMode="External"/><Relationship Id="rId23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1819</Words>
  <Characters>10369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asus</cp:lastModifiedBy>
  <cp:revision>5</cp:revision>
  <cp:lastPrinted>2016-08-23T08:46:00Z</cp:lastPrinted>
  <dcterms:created xsi:type="dcterms:W3CDTF">2017-02-17T09:10:00Z</dcterms:created>
  <dcterms:modified xsi:type="dcterms:W3CDTF">2018-02-13T12:48:00Z</dcterms:modified>
</cp:coreProperties>
</file>